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1DE6B" w14:textId="461B14E3" w:rsidR="00ED14B3" w:rsidRPr="00C21157" w:rsidRDefault="004E1922" w:rsidP="008F376F">
      <w:pPr>
        <w:pStyle w:val="NoSpacing"/>
        <w:rPr>
          <w:rFonts w:ascii="Arial Narrow" w:hAnsi="Arial Narrow"/>
        </w:rPr>
      </w:pPr>
      <w:r w:rsidRPr="00C21157">
        <w:rPr>
          <w:rFonts w:ascii="Arial Narrow" w:hAnsi="Arial Narrow"/>
          <w:noProof/>
          <w:lang w:eastAsia="en-GB"/>
        </w:rPr>
        <w:drawing>
          <wp:anchor distT="0" distB="0" distL="114300" distR="114300" simplePos="0" relativeHeight="251659264" behindDoc="0" locked="0" layoutInCell="1" allowOverlap="1" wp14:anchorId="02838DED" wp14:editId="50DF408B">
            <wp:simplePos x="0" y="0"/>
            <wp:positionH relativeFrom="column">
              <wp:posOffset>4733787</wp:posOffset>
            </wp:positionH>
            <wp:positionV relativeFrom="paragraph">
              <wp:posOffset>-164410</wp:posOffset>
            </wp:positionV>
            <wp:extent cx="1737798" cy="21743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g without background.png"/>
                    <pic:cNvPicPr/>
                  </pic:nvPicPr>
                  <pic:blipFill>
                    <a:blip r:embed="rId5">
                      <a:extLst>
                        <a:ext uri="{28A0092B-C50C-407E-A947-70E740481C1C}">
                          <a14:useLocalDpi xmlns:a14="http://schemas.microsoft.com/office/drawing/2010/main" val="0"/>
                        </a:ext>
                      </a:extLst>
                    </a:blip>
                    <a:stretch>
                      <a:fillRect/>
                    </a:stretch>
                  </pic:blipFill>
                  <pic:spPr>
                    <a:xfrm>
                      <a:off x="0" y="0"/>
                      <a:ext cx="1737798" cy="2174346"/>
                    </a:xfrm>
                    <a:prstGeom prst="rect">
                      <a:avLst/>
                    </a:prstGeom>
                  </pic:spPr>
                </pic:pic>
              </a:graphicData>
            </a:graphic>
            <wp14:sizeRelH relativeFrom="page">
              <wp14:pctWidth>0</wp14:pctWidth>
            </wp14:sizeRelH>
            <wp14:sizeRelV relativeFrom="page">
              <wp14:pctHeight>0</wp14:pctHeight>
            </wp14:sizeRelV>
          </wp:anchor>
        </w:drawing>
      </w:r>
      <w:r w:rsidRPr="00C21157">
        <w:rPr>
          <w:rFonts w:ascii="Arial Narrow" w:hAnsi="Arial Narrow"/>
          <w:noProof/>
          <w:lang w:eastAsia="en-GB"/>
        </w:rPr>
        <w:drawing>
          <wp:anchor distT="0" distB="0" distL="114300" distR="114300" simplePos="0" relativeHeight="251658240" behindDoc="0" locked="0" layoutInCell="1" allowOverlap="1" wp14:anchorId="316475D4" wp14:editId="0C617E7A">
            <wp:simplePos x="0" y="0"/>
            <wp:positionH relativeFrom="column">
              <wp:posOffset>-76973</wp:posOffset>
            </wp:positionH>
            <wp:positionV relativeFrom="paragraph">
              <wp:posOffset>180064</wp:posOffset>
            </wp:positionV>
            <wp:extent cx="1364974" cy="912435"/>
            <wp:effectExtent l="0" t="0" r="698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don 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4974" cy="912435"/>
                    </a:xfrm>
                    <a:prstGeom prst="rect">
                      <a:avLst/>
                    </a:prstGeom>
                  </pic:spPr>
                </pic:pic>
              </a:graphicData>
            </a:graphic>
            <wp14:sizeRelH relativeFrom="page">
              <wp14:pctWidth>0</wp14:pctWidth>
            </wp14:sizeRelH>
            <wp14:sizeRelV relativeFrom="page">
              <wp14:pctHeight>0</wp14:pctHeight>
            </wp14:sizeRelV>
          </wp:anchor>
        </w:drawing>
      </w:r>
    </w:p>
    <w:p w14:paraId="20460ED9" w14:textId="12FB19D7" w:rsidR="004E1922" w:rsidRPr="00C21157" w:rsidRDefault="004E1922" w:rsidP="008F376F">
      <w:pPr>
        <w:pStyle w:val="NoSpacing"/>
        <w:rPr>
          <w:rFonts w:ascii="Arial Narrow" w:hAnsi="Arial Narrow"/>
        </w:rPr>
      </w:pPr>
    </w:p>
    <w:p w14:paraId="63FFEB40" w14:textId="1FBC068A" w:rsidR="004E1922" w:rsidRPr="00C21157" w:rsidRDefault="004E1922" w:rsidP="004E1922">
      <w:pPr>
        <w:pStyle w:val="NoSpacing"/>
        <w:rPr>
          <w:rFonts w:ascii="Arial Narrow" w:hAnsi="Arial Narrow"/>
          <w:b/>
          <w:color w:val="002060"/>
          <w:sz w:val="32"/>
        </w:rPr>
      </w:pPr>
      <w:r w:rsidRPr="00C21157">
        <w:rPr>
          <w:rFonts w:ascii="Arial Narrow" w:hAnsi="Arial Narrow"/>
        </w:rPr>
        <w:tab/>
      </w:r>
      <w:r w:rsidRPr="00C21157">
        <w:rPr>
          <w:rFonts w:ascii="Arial Narrow" w:hAnsi="Arial Narrow"/>
        </w:rPr>
        <w:tab/>
      </w:r>
      <w:r w:rsidRPr="00C21157">
        <w:rPr>
          <w:rFonts w:ascii="Arial Narrow" w:hAnsi="Arial Narrow"/>
        </w:rPr>
        <w:tab/>
      </w:r>
      <w:r w:rsidRPr="00C21157">
        <w:rPr>
          <w:rFonts w:ascii="Arial Narrow" w:hAnsi="Arial Narrow"/>
        </w:rPr>
        <w:tab/>
      </w:r>
      <w:r w:rsidR="00E83712" w:rsidRPr="00C21157">
        <w:rPr>
          <w:rFonts w:ascii="Arial Narrow" w:hAnsi="Arial Narrow"/>
        </w:rPr>
        <w:t xml:space="preserve">       </w:t>
      </w:r>
      <w:r w:rsidRPr="00C21157">
        <w:rPr>
          <w:rFonts w:ascii="Arial Narrow" w:hAnsi="Arial Narrow"/>
          <w:b/>
          <w:color w:val="002060"/>
          <w:sz w:val="32"/>
        </w:rPr>
        <w:t>Ashdon Primary School</w:t>
      </w:r>
    </w:p>
    <w:p w14:paraId="3AB4544D" w14:textId="6B0B4AAD" w:rsidR="004E1922" w:rsidRPr="00C21157" w:rsidRDefault="004E1922" w:rsidP="004E1922">
      <w:pPr>
        <w:pStyle w:val="NoSpacing"/>
        <w:tabs>
          <w:tab w:val="left" w:pos="720"/>
          <w:tab w:val="left" w:pos="5791"/>
        </w:tabs>
        <w:rPr>
          <w:rFonts w:ascii="Arial Narrow" w:hAnsi="Arial Narrow"/>
          <w:b/>
          <w:color w:val="002060"/>
          <w:sz w:val="16"/>
        </w:rPr>
      </w:pPr>
      <w:r w:rsidRPr="00C21157">
        <w:rPr>
          <w:rFonts w:ascii="Arial Narrow" w:hAnsi="Arial Narrow"/>
          <w:b/>
          <w:color w:val="002060"/>
          <w:sz w:val="32"/>
        </w:rPr>
        <w:tab/>
      </w:r>
      <w:r w:rsidRPr="00C21157">
        <w:rPr>
          <w:rFonts w:ascii="Arial Narrow" w:hAnsi="Arial Narrow"/>
          <w:b/>
          <w:color w:val="002060"/>
          <w:sz w:val="32"/>
        </w:rPr>
        <w:tab/>
      </w:r>
    </w:p>
    <w:p w14:paraId="204EE9CB" w14:textId="24402248" w:rsidR="004E1922" w:rsidRPr="00C21157" w:rsidRDefault="005153BC" w:rsidP="004E1922">
      <w:pPr>
        <w:pStyle w:val="NoSpacing"/>
        <w:rPr>
          <w:rFonts w:ascii="Arial Narrow" w:hAnsi="Arial Narrow"/>
          <w:b/>
          <w:color w:val="002060"/>
          <w:sz w:val="32"/>
        </w:rPr>
      </w:pPr>
      <w:r>
        <w:rPr>
          <w:rFonts w:ascii="Arial Narrow" w:hAnsi="Arial Narrow"/>
          <w:b/>
          <w:color w:val="002060"/>
          <w:sz w:val="32"/>
        </w:rPr>
        <w:tab/>
      </w:r>
      <w:r>
        <w:rPr>
          <w:rFonts w:ascii="Arial Narrow" w:hAnsi="Arial Narrow"/>
          <w:b/>
          <w:color w:val="002060"/>
          <w:sz w:val="32"/>
        </w:rPr>
        <w:tab/>
        <w:t xml:space="preserve">               Exclusions and Suspensions</w:t>
      </w:r>
      <w:r w:rsidR="004E1922" w:rsidRPr="00C21157">
        <w:rPr>
          <w:rFonts w:ascii="Arial Narrow" w:hAnsi="Arial Narrow"/>
          <w:b/>
          <w:color w:val="002060"/>
          <w:sz w:val="32"/>
        </w:rPr>
        <w:t xml:space="preserve"> Policy </w:t>
      </w:r>
    </w:p>
    <w:p w14:paraId="36D044B8" w14:textId="77777777" w:rsidR="004E1922" w:rsidRPr="00C21157" w:rsidRDefault="004E1922" w:rsidP="008F376F">
      <w:pPr>
        <w:pStyle w:val="NoSpacing"/>
        <w:rPr>
          <w:rFonts w:ascii="Arial Narrow" w:hAnsi="Arial Narrow"/>
        </w:rPr>
      </w:pPr>
    </w:p>
    <w:p w14:paraId="7DDD2AAB" w14:textId="77777777" w:rsidR="004E1922" w:rsidRPr="00C21157" w:rsidRDefault="004E1922" w:rsidP="008F376F">
      <w:pPr>
        <w:pStyle w:val="NoSpacing"/>
        <w:rPr>
          <w:rFonts w:ascii="Arial Narrow" w:hAnsi="Arial Narrow"/>
        </w:rPr>
      </w:pPr>
    </w:p>
    <w:p w14:paraId="28BAE5EC" w14:textId="77777777" w:rsidR="004E1922" w:rsidRPr="00C21157" w:rsidRDefault="004E1922" w:rsidP="008F376F">
      <w:pPr>
        <w:pStyle w:val="NoSpacing"/>
        <w:rPr>
          <w:rFonts w:ascii="Arial Narrow" w:hAnsi="Arial Narrow"/>
        </w:rPr>
      </w:pPr>
    </w:p>
    <w:p w14:paraId="251355B2" w14:textId="77777777" w:rsidR="004E1922" w:rsidRPr="00C21157" w:rsidRDefault="004E1922" w:rsidP="008F376F">
      <w:pPr>
        <w:pStyle w:val="NoSpacing"/>
        <w:rPr>
          <w:rFonts w:ascii="Arial Narrow" w:hAnsi="Arial Narrow"/>
        </w:rPr>
      </w:pPr>
    </w:p>
    <w:p w14:paraId="71CB41A9" w14:textId="422E4F79" w:rsidR="004E1922" w:rsidRPr="00C21157" w:rsidRDefault="004E1922" w:rsidP="008F376F">
      <w:pPr>
        <w:pStyle w:val="NoSpacing"/>
        <w:rPr>
          <w:rFonts w:ascii="Arial Narrow" w:hAnsi="Arial Narrow"/>
        </w:rPr>
      </w:pPr>
      <w:r w:rsidRPr="00C21157">
        <w:rPr>
          <w:rFonts w:ascii="Arial Narrow" w:hAnsi="Arial Narrow"/>
        </w:rPr>
        <w:t xml:space="preserve">Reviewed and agreed to by the Full Governing Body in: </w:t>
      </w:r>
      <w:r w:rsidR="00C21157" w:rsidRPr="00C21157">
        <w:rPr>
          <w:rFonts w:ascii="Arial Narrow" w:hAnsi="Arial Narrow"/>
          <w:b/>
        </w:rPr>
        <w:t>February 2024</w:t>
      </w:r>
    </w:p>
    <w:p w14:paraId="1CDA946B" w14:textId="3A9A3B84" w:rsidR="004E1922" w:rsidRPr="00C21157" w:rsidRDefault="004E1922" w:rsidP="008F376F">
      <w:pPr>
        <w:pStyle w:val="NoSpacing"/>
        <w:rPr>
          <w:rFonts w:ascii="Arial Narrow" w:hAnsi="Arial Narrow"/>
        </w:rPr>
      </w:pPr>
      <w:r w:rsidRPr="00C21157">
        <w:rPr>
          <w:rFonts w:ascii="Arial Narrow" w:hAnsi="Arial Narrow"/>
        </w:rPr>
        <w:t xml:space="preserve">Next date for review: </w:t>
      </w:r>
      <w:r w:rsidR="00C21157" w:rsidRPr="00C21157">
        <w:rPr>
          <w:rFonts w:ascii="Arial Narrow" w:hAnsi="Arial Narrow"/>
          <w:b/>
        </w:rPr>
        <w:t>February 2025</w:t>
      </w:r>
    </w:p>
    <w:p w14:paraId="087C84C5" w14:textId="77777777" w:rsidR="004E1922" w:rsidRPr="00C21157" w:rsidRDefault="004E1922" w:rsidP="008F376F">
      <w:pPr>
        <w:pStyle w:val="NoSpacing"/>
        <w:rPr>
          <w:rFonts w:ascii="Arial Narrow" w:hAnsi="Arial Narrow"/>
        </w:rPr>
      </w:pPr>
    </w:p>
    <w:p w14:paraId="2BFE4060" w14:textId="77777777" w:rsidR="004E1922" w:rsidRPr="00C21157" w:rsidRDefault="004E1922" w:rsidP="008F376F">
      <w:pPr>
        <w:pStyle w:val="NoSpacing"/>
        <w:rPr>
          <w:rFonts w:ascii="Arial Narrow" w:hAnsi="Arial Narrow"/>
        </w:rPr>
      </w:pPr>
    </w:p>
    <w:p w14:paraId="00B02BE8" w14:textId="2D69F284" w:rsidR="005153BC" w:rsidRPr="005153BC" w:rsidRDefault="005153BC" w:rsidP="005153BC">
      <w:pPr>
        <w:rPr>
          <w:rFonts w:asciiTheme="minorHAnsi" w:hAnsiTheme="minorHAnsi" w:cstheme="minorHAnsi"/>
          <w:b/>
        </w:rPr>
      </w:pPr>
      <w:r w:rsidRPr="00CA4268">
        <w:rPr>
          <w:rFonts w:asciiTheme="minorHAnsi" w:hAnsiTheme="minorHAnsi" w:cstheme="minorHAnsi"/>
          <w:b/>
        </w:rPr>
        <w:t xml:space="preserve">SAFEGUARDING STATEMENT </w:t>
      </w:r>
    </w:p>
    <w:p w14:paraId="01911E07"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Ashdon Primary School takes seriously the responsibility to protect the welfare of the children in its care, believing that “The welfare of the child is paramount” Children Act 1989.</w:t>
      </w:r>
    </w:p>
    <w:p w14:paraId="3739B59B"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This policy plays an integral part in our aim to safeguard the children and ensure their wellbeing in order to promote optimum development.</w:t>
      </w:r>
    </w:p>
    <w:p w14:paraId="3BF8D017" w14:textId="77777777" w:rsidR="005153BC" w:rsidRPr="00CA4268" w:rsidRDefault="005153BC" w:rsidP="005153BC">
      <w:pPr>
        <w:contextualSpacing/>
        <w:rPr>
          <w:rFonts w:asciiTheme="minorHAnsi" w:hAnsiTheme="minorHAnsi" w:cstheme="minorHAnsi"/>
        </w:rPr>
      </w:pPr>
    </w:p>
    <w:p w14:paraId="4FE901BA" w14:textId="3F68AAB7" w:rsidR="005153BC" w:rsidRPr="005153BC" w:rsidRDefault="005153BC" w:rsidP="005153BC">
      <w:pPr>
        <w:contextualSpacing/>
        <w:rPr>
          <w:rFonts w:asciiTheme="minorHAnsi" w:hAnsiTheme="minorHAnsi" w:cstheme="minorHAnsi"/>
          <w:b/>
          <w:bCs/>
        </w:rPr>
      </w:pPr>
      <w:r w:rsidRPr="00CA4268">
        <w:rPr>
          <w:rFonts w:asciiTheme="minorHAnsi" w:hAnsiTheme="minorHAnsi" w:cstheme="minorHAnsi"/>
          <w:b/>
          <w:bCs/>
        </w:rPr>
        <w:t>Background</w:t>
      </w:r>
    </w:p>
    <w:p w14:paraId="38F4282B"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This policy deals with the policy and practice which informs the school’s use of exclusion</w:t>
      </w:r>
      <w:r>
        <w:rPr>
          <w:rFonts w:asciiTheme="minorHAnsi" w:hAnsiTheme="minorHAnsi" w:cstheme="minorHAnsi"/>
        </w:rPr>
        <w:t xml:space="preserve"> and suspension</w:t>
      </w:r>
      <w:r w:rsidRPr="00CA4268">
        <w:rPr>
          <w:rFonts w:asciiTheme="minorHAnsi" w:hAnsiTheme="minorHAnsi" w:cstheme="minorHAnsi"/>
        </w:rPr>
        <w:t>. It is underpinned by the shared commitment of all members of the school community to achieve two important aims:</w:t>
      </w:r>
    </w:p>
    <w:p w14:paraId="09B5CD2B" w14:textId="77777777" w:rsidR="005153BC" w:rsidRPr="00CA4268" w:rsidRDefault="005153BC" w:rsidP="005153BC">
      <w:pPr>
        <w:contextualSpacing/>
        <w:rPr>
          <w:rFonts w:asciiTheme="minorHAnsi" w:hAnsiTheme="minorHAnsi" w:cstheme="minorHAnsi"/>
        </w:rPr>
      </w:pPr>
    </w:p>
    <w:p w14:paraId="1E8CB268" w14:textId="77777777" w:rsidR="005153BC" w:rsidRPr="00CA4268" w:rsidRDefault="005153BC" w:rsidP="005153BC">
      <w:pPr>
        <w:pStyle w:val="ListParagraph"/>
        <w:numPr>
          <w:ilvl w:val="0"/>
          <w:numId w:val="40"/>
        </w:numPr>
        <w:rPr>
          <w:rFonts w:cstheme="minorHAnsi"/>
          <w:sz w:val="24"/>
          <w:szCs w:val="24"/>
        </w:rPr>
      </w:pPr>
      <w:r w:rsidRPr="00CA4268">
        <w:rPr>
          <w:rFonts w:cstheme="minorHAnsi"/>
          <w:sz w:val="24"/>
          <w:szCs w:val="24"/>
        </w:rPr>
        <w:t>The first is to ensure the safety and well-being of all members of the school community, and to maintain an appropriate educational environment in which all can learn and succeed;</w:t>
      </w:r>
    </w:p>
    <w:p w14:paraId="16A4F3B6" w14:textId="77777777" w:rsidR="005153BC" w:rsidRPr="005A1E3A" w:rsidRDefault="005153BC" w:rsidP="005153BC">
      <w:pPr>
        <w:pStyle w:val="ListParagraph"/>
        <w:numPr>
          <w:ilvl w:val="0"/>
          <w:numId w:val="40"/>
        </w:numPr>
        <w:rPr>
          <w:rFonts w:cstheme="minorHAnsi"/>
          <w:sz w:val="24"/>
          <w:szCs w:val="24"/>
        </w:rPr>
      </w:pPr>
      <w:r w:rsidRPr="00CA4268">
        <w:rPr>
          <w:rFonts w:cstheme="minorHAnsi"/>
          <w:sz w:val="24"/>
          <w:szCs w:val="24"/>
        </w:rPr>
        <w:t>The second is to realise the aim of reducing the need to use exclusion</w:t>
      </w:r>
      <w:r>
        <w:rPr>
          <w:rFonts w:cstheme="minorHAnsi"/>
          <w:sz w:val="24"/>
          <w:szCs w:val="24"/>
        </w:rPr>
        <w:t xml:space="preserve"> or suspension</w:t>
      </w:r>
      <w:r w:rsidRPr="00CA4268">
        <w:rPr>
          <w:rFonts w:cstheme="minorHAnsi"/>
          <w:sz w:val="24"/>
          <w:szCs w:val="24"/>
        </w:rPr>
        <w:t xml:space="preserve"> as a sanction.</w:t>
      </w:r>
    </w:p>
    <w:p w14:paraId="42D3C10A" w14:textId="443EFC7A" w:rsidR="005153BC" w:rsidRPr="005153BC" w:rsidRDefault="005153BC" w:rsidP="005153BC">
      <w:pPr>
        <w:contextualSpacing/>
        <w:rPr>
          <w:rFonts w:asciiTheme="minorHAnsi" w:hAnsiTheme="minorHAnsi" w:cstheme="minorHAnsi"/>
          <w:b/>
          <w:bCs/>
        </w:rPr>
      </w:pPr>
      <w:r w:rsidRPr="00CA4268">
        <w:rPr>
          <w:rFonts w:asciiTheme="minorHAnsi" w:hAnsiTheme="minorHAnsi" w:cstheme="minorHAnsi"/>
          <w:b/>
          <w:bCs/>
        </w:rPr>
        <w:t>Introduction</w:t>
      </w:r>
    </w:p>
    <w:p w14:paraId="50A16D1B"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The decision to exclude</w:t>
      </w:r>
      <w:r>
        <w:rPr>
          <w:rFonts w:asciiTheme="minorHAnsi" w:hAnsiTheme="minorHAnsi" w:cstheme="minorHAnsi"/>
        </w:rPr>
        <w:t xml:space="preserve"> or suspend</w:t>
      </w:r>
      <w:r w:rsidRPr="00CA4268">
        <w:rPr>
          <w:rFonts w:asciiTheme="minorHAnsi" w:hAnsiTheme="minorHAnsi" w:cstheme="minorHAnsi"/>
        </w:rPr>
        <w:t xml:space="preserve"> a student will be taken in the following circumstances:-</w:t>
      </w:r>
    </w:p>
    <w:p w14:paraId="5BE381CB" w14:textId="77777777" w:rsidR="005153BC" w:rsidRPr="00CA4268" w:rsidRDefault="005153BC" w:rsidP="005153BC">
      <w:pPr>
        <w:contextualSpacing/>
        <w:rPr>
          <w:rFonts w:asciiTheme="minorHAnsi" w:hAnsiTheme="minorHAnsi" w:cstheme="minorHAnsi"/>
        </w:rPr>
      </w:pPr>
    </w:p>
    <w:p w14:paraId="41F7328C"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a)</w:t>
      </w:r>
      <w:r w:rsidRPr="00CA4268">
        <w:rPr>
          <w:rFonts w:asciiTheme="minorHAnsi" w:hAnsiTheme="minorHAnsi" w:cstheme="minorHAnsi"/>
        </w:rPr>
        <w:tab/>
        <w:t>In response to a serious breach of the school’s Behaviour &amp; Discipline Policy;</w:t>
      </w:r>
    </w:p>
    <w:p w14:paraId="435AEA9E" w14:textId="77777777" w:rsidR="005153BC" w:rsidRPr="00CA4268" w:rsidRDefault="005153BC" w:rsidP="005153BC">
      <w:pPr>
        <w:contextualSpacing/>
        <w:rPr>
          <w:rFonts w:asciiTheme="minorHAnsi" w:hAnsiTheme="minorHAnsi" w:cstheme="minorHAnsi"/>
        </w:rPr>
      </w:pPr>
    </w:p>
    <w:p w14:paraId="11E78D5D"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b)</w:t>
      </w:r>
      <w:r w:rsidRPr="00CA4268">
        <w:rPr>
          <w:rFonts w:asciiTheme="minorHAnsi" w:hAnsiTheme="minorHAnsi" w:cstheme="minorHAnsi"/>
        </w:rPr>
        <w:tab/>
        <w:t>If allowing the student to remain in school would seriously harm the education or welfare of the student or others in the school.</w:t>
      </w:r>
    </w:p>
    <w:p w14:paraId="7B26D3B7" w14:textId="77777777" w:rsidR="005153BC" w:rsidRPr="00CA4268" w:rsidRDefault="005153BC" w:rsidP="005153BC">
      <w:pPr>
        <w:contextualSpacing/>
        <w:rPr>
          <w:rFonts w:asciiTheme="minorHAnsi" w:hAnsiTheme="minorHAnsi" w:cstheme="minorHAnsi"/>
        </w:rPr>
      </w:pPr>
    </w:p>
    <w:p w14:paraId="1B9516C2"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 xml:space="preserve">Exclusion is an extreme sanction and is only administered by the </w:t>
      </w:r>
      <w:proofErr w:type="spellStart"/>
      <w:r w:rsidRPr="00CA4268">
        <w:rPr>
          <w:rFonts w:asciiTheme="minorHAnsi" w:hAnsiTheme="minorHAnsi" w:cstheme="minorHAnsi"/>
        </w:rPr>
        <w:t>Headteacher</w:t>
      </w:r>
      <w:proofErr w:type="spellEnd"/>
      <w:r w:rsidRPr="00CA4268">
        <w:rPr>
          <w:rFonts w:asciiTheme="minorHAnsi" w:hAnsiTheme="minorHAnsi" w:cstheme="minorHAnsi"/>
        </w:rPr>
        <w:t xml:space="preserve">. Exclusion, whether </w:t>
      </w:r>
      <w:r>
        <w:rPr>
          <w:rFonts w:asciiTheme="minorHAnsi" w:hAnsiTheme="minorHAnsi" w:cstheme="minorHAnsi"/>
        </w:rPr>
        <w:t>a suspension</w:t>
      </w:r>
      <w:r w:rsidRPr="00CA4268">
        <w:rPr>
          <w:rFonts w:asciiTheme="minorHAnsi" w:hAnsiTheme="minorHAnsi" w:cstheme="minorHAnsi"/>
        </w:rPr>
        <w:t xml:space="preserve"> or permanent, may be used for any of the following, all of which constitute examples of unacceptable conduct, and are infringements of the school’s Behaviour Policy:</w:t>
      </w:r>
    </w:p>
    <w:p w14:paraId="4196CCF2" w14:textId="77777777" w:rsidR="005153BC" w:rsidRPr="00CA4268" w:rsidRDefault="005153BC" w:rsidP="005153BC">
      <w:pPr>
        <w:contextualSpacing/>
        <w:rPr>
          <w:rFonts w:asciiTheme="minorHAnsi" w:hAnsiTheme="minorHAnsi" w:cstheme="minorHAnsi"/>
        </w:rPr>
      </w:pPr>
    </w:p>
    <w:p w14:paraId="514129CB"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 xml:space="preserve">Verbal abuse to staff and others </w:t>
      </w:r>
    </w:p>
    <w:p w14:paraId="4BED2E55"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Verbal abuse to students</w:t>
      </w:r>
    </w:p>
    <w:p w14:paraId="651747B2"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Physical abuse to/attack on staff</w:t>
      </w:r>
    </w:p>
    <w:p w14:paraId="4926692E"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 xml:space="preserve">Physical abuse to/attack on students </w:t>
      </w:r>
    </w:p>
    <w:p w14:paraId="619DEAAB"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Indecent behaviour</w:t>
      </w:r>
    </w:p>
    <w:p w14:paraId="02407D9D"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Damage to property</w:t>
      </w:r>
    </w:p>
    <w:p w14:paraId="7F1F9B31"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Misuse of illegal drugs</w:t>
      </w:r>
    </w:p>
    <w:p w14:paraId="7A91989E"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 xml:space="preserve">Misuse of other substances </w:t>
      </w:r>
    </w:p>
    <w:p w14:paraId="3E98D2DE"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Theft</w:t>
      </w:r>
    </w:p>
    <w:p w14:paraId="07DE7707"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lastRenderedPageBreak/>
        <w:t xml:space="preserve">Serious actual or threatened violence against another student or a member of staff. </w:t>
      </w:r>
    </w:p>
    <w:p w14:paraId="2E381ECF" w14:textId="26347E51" w:rsidR="005153BC" w:rsidRPr="005153BC" w:rsidRDefault="005153BC" w:rsidP="005153BC">
      <w:pPr>
        <w:pStyle w:val="ListParagraph"/>
        <w:numPr>
          <w:ilvl w:val="0"/>
          <w:numId w:val="41"/>
        </w:numPr>
        <w:rPr>
          <w:rFonts w:cstheme="minorHAnsi"/>
          <w:sz w:val="24"/>
          <w:szCs w:val="24"/>
        </w:rPr>
      </w:pPr>
      <w:r w:rsidRPr="00CA4268">
        <w:rPr>
          <w:rFonts w:cstheme="minorHAnsi"/>
          <w:sz w:val="24"/>
          <w:szCs w:val="24"/>
        </w:rPr>
        <w:t>Sexual abuse or assault.</w:t>
      </w:r>
    </w:p>
    <w:p w14:paraId="3A02B574"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Supplying an illegal drug.</w:t>
      </w:r>
    </w:p>
    <w:p w14:paraId="14F7FD35"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 xml:space="preserve">Carrying an offensive weapon. </w:t>
      </w:r>
    </w:p>
    <w:p w14:paraId="08B99A79"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Arson.</w:t>
      </w:r>
    </w:p>
    <w:p w14:paraId="5367BA9F" w14:textId="77777777" w:rsidR="005153BC" w:rsidRPr="00CA4268" w:rsidRDefault="005153BC" w:rsidP="005153BC">
      <w:pPr>
        <w:pStyle w:val="ListParagraph"/>
        <w:numPr>
          <w:ilvl w:val="0"/>
          <w:numId w:val="41"/>
        </w:numPr>
        <w:rPr>
          <w:rFonts w:cstheme="minorHAnsi"/>
          <w:sz w:val="24"/>
          <w:szCs w:val="24"/>
        </w:rPr>
      </w:pPr>
      <w:r w:rsidRPr="00CA4268">
        <w:rPr>
          <w:rFonts w:cstheme="minorHAnsi"/>
          <w:sz w:val="24"/>
          <w:szCs w:val="24"/>
        </w:rPr>
        <w:t>Unacceptable behaviour which has previously been reported and for which school sanctions and other interventions have not been successful in modifying the student’s behaviour.</w:t>
      </w:r>
    </w:p>
    <w:p w14:paraId="4D6F351C"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 xml:space="preserve">This is not an exhaustive list and there may be other situations where the </w:t>
      </w:r>
      <w:proofErr w:type="spellStart"/>
      <w:r w:rsidRPr="00CA4268">
        <w:rPr>
          <w:rFonts w:asciiTheme="minorHAnsi" w:hAnsiTheme="minorHAnsi" w:cstheme="minorHAnsi"/>
        </w:rPr>
        <w:t>Headteacher</w:t>
      </w:r>
      <w:proofErr w:type="spellEnd"/>
      <w:r w:rsidRPr="00CA4268">
        <w:rPr>
          <w:rFonts w:asciiTheme="minorHAnsi" w:hAnsiTheme="minorHAnsi" w:cstheme="minorHAnsi"/>
        </w:rPr>
        <w:t xml:space="preserve"> makes the judgment that exclusion</w:t>
      </w:r>
      <w:r>
        <w:rPr>
          <w:rFonts w:asciiTheme="minorHAnsi" w:hAnsiTheme="minorHAnsi" w:cstheme="minorHAnsi"/>
        </w:rPr>
        <w:t>/suspension</w:t>
      </w:r>
      <w:r w:rsidRPr="00CA4268">
        <w:rPr>
          <w:rFonts w:asciiTheme="minorHAnsi" w:hAnsiTheme="minorHAnsi" w:cstheme="minorHAnsi"/>
        </w:rPr>
        <w:t xml:space="preserve"> is an appropriate sanction.</w:t>
      </w:r>
    </w:p>
    <w:p w14:paraId="3E555AB9" w14:textId="77777777" w:rsidR="005153BC" w:rsidRPr="00CA4268" w:rsidRDefault="005153BC" w:rsidP="005153BC">
      <w:pPr>
        <w:contextualSpacing/>
        <w:rPr>
          <w:rFonts w:asciiTheme="minorHAnsi" w:hAnsiTheme="minorHAnsi" w:cstheme="minorHAnsi"/>
        </w:rPr>
      </w:pPr>
    </w:p>
    <w:p w14:paraId="193BED39" w14:textId="267727CF" w:rsidR="005153BC" w:rsidRPr="005153BC" w:rsidRDefault="005153BC" w:rsidP="005153BC">
      <w:pPr>
        <w:contextualSpacing/>
        <w:rPr>
          <w:rFonts w:asciiTheme="minorHAnsi" w:hAnsiTheme="minorHAnsi" w:cstheme="minorHAnsi"/>
          <w:b/>
          <w:bCs/>
        </w:rPr>
      </w:pPr>
      <w:r>
        <w:rPr>
          <w:rFonts w:asciiTheme="minorHAnsi" w:hAnsiTheme="minorHAnsi" w:cstheme="minorHAnsi"/>
          <w:b/>
          <w:bCs/>
        </w:rPr>
        <w:t>Suspension</w:t>
      </w:r>
      <w:r w:rsidRPr="00CA4268">
        <w:rPr>
          <w:rFonts w:asciiTheme="minorHAnsi" w:hAnsiTheme="minorHAnsi" w:cstheme="minorHAnsi"/>
          <w:b/>
          <w:bCs/>
        </w:rPr>
        <w:t xml:space="preserve"> Procedure</w:t>
      </w:r>
    </w:p>
    <w:p w14:paraId="2B0869C4" w14:textId="77777777" w:rsidR="005153BC" w:rsidRPr="00CA4268" w:rsidRDefault="005153BC" w:rsidP="005153BC">
      <w:pPr>
        <w:contextualSpacing/>
        <w:rPr>
          <w:rFonts w:asciiTheme="minorHAnsi" w:hAnsiTheme="minorHAnsi" w:cstheme="minorHAnsi"/>
        </w:rPr>
      </w:pPr>
      <w:r>
        <w:rPr>
          <w:rFonts w:asciiTheme="minorHAnsi" w:hAnsiTheme="minorHAnsi" w:cstheme="minorHAnsi"/>
        </w:rPr>
        <w:t>Suspensions</w:t>
      </w:r>
      <w:r w:rsidRPr="00CA4268">
        <w:rPr>
          <w:rFonts w:asciiTheme="minorHAnsi" w:hAnsiTheme="minorHAnsi" w:cstheme="minorHAnsi"/>
        </w:rPr>
        <w:t xml:space="preserve"> are of a fixed term nature and are of short duration (usually between one and three days).</w:t>
      </w:r>
    </w:p>
    <w:p w14:paraId="7CCE57AB" w14:textId="77777777" w:rsidR="005153BC" w:rsidRPr="00CA4268" w:rsidRDefault="005153BC" w:rsidP="005153BC">
      <w:pPr>
        <w:contextualSpacing/>
        <w:rPr>
          <w:rFonts w:asciiTheme="minorHAnsi" w:hAnsiTheme="minorHAnsi" w:cstheme="minorHAnsi"/>
        </w:rPr>
      </w:pPr>
    </w:p>
    <w:p w14:paraId="130648AA"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 xml:space="preserve">The </w:t>
      </w:r>
      <w:proofErr w:type="spellStart"/>
      <w:r w:rsidRPr="00CA4268">
        <w:rPr>
          <w:rFonts w:asciiTheme="minorHAnsi" w:hAnsiTheme="minorHAnsi" w:cstheme="minorHAnsi"/>
        </w:rPr>
        <w:t>DfE</w:t>
      </w:r>
      <w:proofErr w:type="spellEnd"/>
      <w:r w:rsidRPr="00CA4268">
        <w:rPr>
          <w:rFonts w:asciiTheme="minorHAnsi" w:hAnsiTheme="minorHAnsi" w:cstheme="minorHAnsi"/>
        </w:rPr>
        <w:t xml:space="preserve"> regulations </w:t>
      </w:r>
      <w:r>
        <w:rPr>
          <w:rFonts w:asciiTheme="minorHAnsi" w:hAnsiTheme="minorHAnsi" w:cstheme="minorHAnsi"/>
        </w:rPr>
        <w:t xml:space="preserve">allow the </w:t>
      </w:r>
      <w:proofErr w:type="spellStart"/>
      <w:r>
        <w:rPr>
          <w:rFonts w:asciiTheme="minorHAnsi" w:hAnsiTheme="minorHAnsi" w:cstheme="minorHAnsi"/>
        </w:rPr>
        <w:t>Headteacher</w:t>
      </w:r>
      <w:proofErr w:type="spellEnd"/>
      <w:r>
        <w:rPr>
          <w:rFonts w:asciiTheme="minorHAnsi" w:hAnsiTheme="minorHAnsi" w:cstheme="minorHAnsi"/>
        </w:rPr>
        <w:t xml:space="preserve"> to suspend</w:t>
      </w:r>
      <w:r w:rsidRPr="00CA4268">
        <w:rPr>
          <w:rFonts w:asciiTheme="minorHAnsi" w:hAnsiTheme="minorHAnsi" w:cstheme="minorHAnsi"/>
        </w:rPr>
        <w:t xml:space="preserve"> a student for one or more fixed periods not exceeding 45 school days in any one school year.</w:t>
      </w:r>
    </w:p>
    <w:p w14:paraId="731E59E0" w14:textId="77777777" w:rsidR="005153BC" w:rsidRPr="00CA4268" w:rsidRDefault="005153BC" w:rsidP="005153BC">
      <w:pPr>
        <w:contextualSpacing/>
        <w:rPr>
          <w:rFonts w:asciiTheme="minorHAnsi" w:hAnsiTheme="minorHAnsi" w:cstheme="minorHAnsi"/>
        </w:rPr>
      </w:pPr>
    </w:p>
    <w:p w14:paraId="6E6AE873" w14:textId="77777777" w:rsidR="005153BC" w:rsidRPr="00CA4268" w:rsidRDefault="005153BC" w:rsidP="005153BC">
      <w:pPr>
        <w:contextualSpacing/>
        <w:rPr>
          <w:rFonts w:asciiTheme="minorHAnsi" w:hAnsiTheme="minorHAnsi" w:cstheme="minorHAnsi"/>
        </w:rPr>
      </w:pPr>
      <w:r>
        <w:rPr>
          <w:rFonts w:asciiTheme="minorHAnsi" w:hAnsiTheme="minorHAnsi" w:cstheme="minorHAnsi"/>
        </w:rPr>
        <w:t>The Governing</w:t>
      </w:r>
      <w:r w:rsidRPr="00CA4268">
        <w:rPr>
          <w:rFonts w:asciiTheme="minorHAnsi" w:hAnsiTheme="minorHAnsi" w:cstheme="minorHAnsi"/>
        </w:rPr>
        <w:t xml:space="preserve"> Body has established arrangements to review promptly all permanent exclusions fr</w:t>
      </w:r>
      <w:r>
        <w:rPr>
          <w:rFonts w:asciiTheme="minorHAnsi" w:hAnsiTheme="minorHAnsi" w:cstheme="minorHAnsi"/>
        </w:rPr>
        <w:t>om the school and all suspensions</w:t>
      </w:r>
      <w:r w:rsidRPr="00CA4268">
        <w:rPr>
          <w:rFonts w:asciiTheme="minorHAnsi" w:hAnsiTheme="minorHAnsi" w:cstheme="minorHAnsi"/>
        </w:rPr>
        <w:t xml:space="preserve"> that would lead to a student being excluded for over 15 days in a school term or missing a public examination.</w:t>
      </w:r>
    </w:p>
    <w:p w14:paraId="16646A35" w14:textId="77777777" w:rsidR="005153BC" w:rsidRPr="00CA4268" w:rsidRDefault="005153BC" w:rsidP="005153BC">
      <w:pPr>
        <w:contextualSpacing/>
        <w:rPr>
          <w:rFonts w:asciiTheme="minorHAnsi" w:hAnsiTheme="minorHAnsi" w:cstheme="minorHAnsi"/>
        </w:rPr>
      </w:pPr>
    </w:p>
    <w:p w14:paraId="254B326C"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 xml:space="preserve">The governors have also established arrangements to review </w:t>
      </w:r>
      <w:r>
        <w:rPr>
          <w:rFonts w:asciiTheme="minorHAnsi" w:hAnsiTheme="minorHAnsi" w:cstheme="minorHAnsi"/>
        </w:rPr>
        <w:t>suspensions</w:t>
      </w:r>
      <w:r w:rsidRPr="00CA4268">
        <w:rPr>
          <w:rFonts w:asciiTheme="minorHAnsi" w:hAnsiTheme="minorHAnsi" w:cstheme="minorHAnsi"/>
        </w:rPr>
        <w:t xml:space="preserve"> which would </w:t>
      </w:r>
      <w:r>
        <w:rPr>
          <w:rFonts w:asciiTheme="minorHAnsi" w:hAnsiTheme="minorHAnsi" w:cstheme="minorHAnsi"/>
        </w:rPr>
        <w:t>lead to a student being suspended</w:t>
      </w:r>
      <w:r w:rsidRPr="00CA4268">
        <w:rPr>
          <w:rFonts w:asciiTheme="minorHAnsi" w:hAnsiTheme="minorHAnsi" w:cstheme="minorHAnsi"/>
        </w:rPr>
        <w:t xml:space="preserve"> for over five days but not over 15 days in a school term where a parent has expressed a wish to make representations.</w:t>
      </w:r>
    </w:p>
    <w:p w14:paraId="50DA116E" w14:textId="77777777" w:rsidR="005153BC" w:rsidRPr="00CA4268" w:rsidRDefault="005153BC" w:rsidP="005153BC">
      <w:pPr>
        <w:contextualSpacing/>
        <w:rPr>
          <w:rFonts w:asciiTheme="minorHAnsi" w:hAnsiTheme="minorHAnsi" w:cstheme="minorHAnsi"/>
        </w:rPr>
      </w:pPr>
    </w:p>
    <w:p w14:paraId="58DB8BA4"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 xml:space="preserve">Following </w:t>
      </w:r>
      <w:r>
        <w:rPr>
          <w:rFonts w:asciiTheme="minorHAnsi" w:hAnsiTheme="minorHAnsi" w:cstheme="minorHAnsi"/>
        </w:rPr>
        <w:t>a suspension</w:t>
      </w:r>
      <w:r w:rsidRPr="00CA4268">
        <w:rPr>
          <w:rFonts w:asciiTheme="minorHAnsi" w:hAnsiTheme="minorHAnsi" w:cstheme="minorHAnsi"/>
        </w:rPr>
        <w:t>, parents are contacted immediately where possible. A letter will be sent by post</w:t>
      </w:r>
      <w:r>
        <w:rPr>
          <w:rFonts w:asciiTheme="minorHAnsi" w:hAnsiTheme="minorHAnsi" w:cstheme="minorHAnsi"/>
        </w:rPr>
        <w:t xml:space="preserve"> giving details of the suspension and the date it</w:t>
      </w:r>
      <w:r w:rsidRPr="00CA4268">
        <w:rPr>
          <w:rFonts w:asciiTheme="minorHAnsi" w:hAnsiTheme="minorHAnsi" w:cstheme="minorHAnsi"/>
        </w:rPr>
        <w:t xml:space="preserve"> ends. Parents have a right to make representations to the Governing Body and the Local Authority as directed in the letter.</w:t>
      </w:r>
    </w:p>
    <w:p w14:paraId="7988F4E1" w14:textId="77777777" w:rsidR="005153BC" w:rsidRPr="00CA4268" w:rsidRDefault="005153BC" w:rsidP="005153BC">
      <w:pPr>
        <w:contextualSpacing/>
        <w:rPr>
          <w:rFonts w:asciiTheme="minorHAnsi" w:hAnsiTheme="minorHAnsi" w:cstheme="minorHAnsi"/>
        </w:rPr>
      </w:pPr>
    </w:p>
    <w:p w14:paraId="162767EF"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A return to school meeting will be held following the e</w:t>
      </w:r>
      <w:r>
        <w:rPr>
          <w:rFonts w:asciiTheme="minorHAnsi" w:hAnsiTheme="minorHAnsi" w:cstheme="minorHAnsi"/>
        </w:rPr>
        <w:t>xpiry of the suspension</w:t>
      </w:r>
      <w:r w:rsidRPr="00CA4268">
        <w:rPr>
          <w:rFonts w:asciiTheme="minorHAnsi" w:hAnsiTheme="minorHAnsi" w:cstheme="minorHAnsi"/>
        </w:rPr>
        <w:t xml:space="preserve"> and this will involve the </w:t>
      </w:r>
      <w:proofErr w:type="spellStart"/>
      <w:r w:rsidRPr="00CA4268">
        <w:rPr>
          <w:rFonts w:asciiTheme="minorHAnsi" w:hAnsiTheme="minorHAnsi" w:cstheme="minorHAnsi"/>
        </w:rPr>
        <w:t>Headteacher</w:t>
      </w:r>
      <w:proofErr w:type="spellEnd"/>
      <w:r w:rsidRPr="00CA4268">
        <w:rPr>
          <w:rFonts w:asciiTheme="minorHAnsi" w:hAnsiTheme="minorHAnsi" w:cstheme="minorHAnsi"/>
        </w:rPr>
        <w:t xml:space="preserve"> and other staff where appropriate.</w:t>
      </w:r>
    </w:p>
    <w:p w14:paraId="00CAE99C" w14:textId="77777777" w:rsidR="005153BC" w:rsidRPr="00CA4268" w:rsidRDefault="005153BC" w:rsidP="005153BC">
      <w:pPr>
        <w:contextualSpacing/>
        <w:rPr>
          <w:rFonts w:asciiTheme="minorHAnsi" w:hAnsiTheme="minorHAnsi" w:cstheme="minorHAnsi"/>
        </w:rPr>
      </w:pPr>
    </w:p>
    <w:p w14:paraId="0370B87A"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 xml:space="preserve">During the </w:t>
      </w:r>
      <w:r>
        <w:rPr>
          <w:rFonts w:asciiTheme="minorHAnsi" w:hAnsiTheme="minorHAnsi" w:cstheme="minorHAnsi"/>
        </w:rPr>
        <w:t>course of a suspension</w:t>
      </w:r>
      <w:r w:rsidRPr="00CA4268">
        <w:rPr>
          <w:rFonts w:asciiTheme="minorHAnsi" w:hAnsiTheme="minorHAnsi" w:cstheme="minorHAnsi"/>
        </w:rPr>
        <w:t>, where the pupil is to be at home, parents are advised that the pupil is not allowed on the school premises, and that daytime supervision is their responsibility as parents/carers.</w:t>
      </w:r>
    </w:p>
    <w:p w14:paraId="1661D9A5" w14:textId="77777777" w:rsidR="005153BC" w:rsidRPr="00CA4268" w:rsidRDefault="005153BC" w:rsidP="005153BC">
      <w:pPr>
        <w:contextualSpacing/>
        <w:rPr>
          <w:rFonts w:asciiTheme="minorHAnsi" w:hAnsiTheme="minorHAnsi" w:cstheme="minorHAnsi"/>
        </w:rPr>
      </w:pPr>
    </w:p>
    <w:p w14:paraId="42E74C31" w14:textId="77777777" w:rsidR="005153BC" w:rsidRPr="00CA4268" w:rsidRDefault="005153BC" w:rsidP="005153BC">
      <w:pPr>
        <w:contextualSpacing/>
        <w:rPr>
          <w:rFonts w:asciiTheme="minorHAnsi" w:hAnsiTheme="minorHAnsi" w:cstheme="minorHAnsi"/>
        </w:rPr>
      </w:pPr>
      <w:r>
        <w:rPr>
          <w:rFonts w:asciiTheme="minorHAnsi" w:hAnsiTheme="minorHAnsi" w:cstheme="minorHAnsi"/>
        </w:rPr>
        <w:t>Records relating to suspensions</w:t>
      </w:r>
      <w:r w:rsidRPr="00CA4268">
        <w:rPr>
          <w:rFonts w:asciiTheme="minorHAnsi" w:hAnsiTheme="minorHAnsi" w:cstheme="minorHAnsi"/>
        </w:rPr>
        <w:t xml:space="preserve"> will be stored confidentially.</w:t>
      </w:r>
    </w:p>
    <w:p w14:paraId="3E62C5AE" w14:textId="77777777" w:rsidR="005153BC" w:rsidRPr="00CA4268" w:rsidRDefault="005153BC" w:rsidP="005153BC">
      <w:pPr>
        <w:contextualSpacing/>
        <w:rPr>
          <w:rFonts w:asciiTheme="minorHAnsi" w:hAnsiTheme="minorHAnsi" w:cstheme="minorHAnsi"/>
        </w:rPr>
      </w:pPr>
    </w:p>
    <w:p w14:paraId="1FDD5BBA" w14:textId="3D37F322" w:rsidR="005153BC" w:rsidRPr="005153BC" w:rsidRDefault="005153BC" w:rsidP="005153BC">
      <w:pPr>
        <w:contextualSpacing/>
        <w:rPr>
          <w:rFonts w:asciiTheme="minorHAnsi" w:hAnsiTheme="minorHAnsi" w:cstheme="minorHAnsi"/>
          <w:b/>
          <w:bCs/>
        </w:rPr>
      </w:pPr>
      <w:r w:rsidRPr="00CA4268">
        <w:rPr>
          <w:rFonts w:asciiTheme="minorHAnsi" w:hAnsiTheme="minorHAnsi" w:cstheme="minorHAnsi"/>
          <w:b/>
          <w:bCs/>
        </w:rPr>
        <w:t>Permanent Exclusion</w:t>
      </w:r>
    </w:p>
    <w:p w14:paraId="0A14B0BC"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The decision to exclude a student permanently is a serious one. There are two main types of situation in which permanent exclusion may be considered.</w:t>
      </w:r>
    </w:p>
    <w:p w14:paraId="56CCDEAF" w14:textId="77777777" w:rsidR="005153BC" w:rsidRPr="00CA4268" w:rsidRDefault="005153BC" w:rsidP="005153BC">
      <w:pPr>
        <w:contextualSpacing/>
        <w:rPr>
          <w:rFonts w:asciiTheme="minorHAnsi" w:hAnsiTheme="minorHAnsi" w:cstheme="minorHAnsi"/>
        </w:rPr>
      </w:pPr>
    </w:p>
    <w:p w14:paraId="0C87B6DF"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The first is a final, formal step in a concerted process for dealing with disciplinary offences following the use of a wide range of other strategies, which have been used without success. It is an acknowledgement that all available strategies have been exhausted and is used as a last resort. This would include persistent and defiant misbehaviour including bullying (which would include racist or homophobic bullying) or repeated possession and or use of an illegal drug on school premises.</w:t>
      </w:r>
    </w:p>
    <w:p w14:paraId="4D7F2D94" w14:textId="77777777" w:rsidR="005153BC" w:rsidRPr="00CA4268" w:rsidRDefault="005153BC" w:rsidP="005153BC">
      <w:pPr>
        <w:contextualSpacing/>
        <w:rPr>
          <w:rFonts w:asciiTheme="minorHAnsi" w:hAnsiTheme="minorHAnsi" w:cstheme="minorHAnsi"/>
        </w:rPr>
      </w:pPr>
    </w:p>
    <w:p w14:paraId="230452D2"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lastRenderedPageBreak/>
        <w:t>The second is where there are exceptional circumstances and it is not appropriate to implement other strategies and where it could be appropriate to permanently exclude a student for a first or ‘one off’ offence. These might include:</w:t>
      </w:r>
    </w:p>
    <w:p w14:paraId="77EA03C6" w14:textId="77777777" w:rsidR="005153BC" w:rsidRPr="00CA4268" w:rsidRDefault="005153BC" w:rsidP="005153BC">
      <w:pPr>
        <w:contextualSpacing/>
        <w:rPr>
          <w:rFonts w:asciiTheme="minorHAnsi" w:hAnsiTheme="minorHAnsi" w:cstheme="minorHAnsi"/>
        </w:rPr>
      </w:pPr>
    </w:p>
    <w:p w14:paraId="679FB9B0" w14:textId="77777777" w:rsidR="005153BC" w:rsidRPr="00CA4268" w:rsidRDefault="005153BC" w:rsidP="005153BC">
      <w:pPr>
        <w:pStyle w:val="ListParagraph"/>
        <w:numPr>
          <w:ilvl w:val="0"/>
          <w:numId w:val="42"/>
        </w:numPr>
        <w:rPr>
          <w:rFonts w:cstheme="minorHAnsi"/>
          <w:sz w:val="24"/>
          <w:szCs w:val="24"/>
        </w:rPr>
      </w:pPr>
      <w:r w:rsidRPr="00CA4268">
        <w:rPr>
          <w:rFonts w:cstheme="minorHAnsi"/>
          <w:sz w:val="24"/>
          <w:szCs w:val="24"/>
        </w:rPr>
        <w:t xml:space="preserve">Serious actual or threatened violence against another student or a member of staff. </w:t>
      </w:r>
    </w:p>
    <w:p w14:paraId="75A39164" w14:textId="77777777" w:rsidR="005153BC" w:rsidRPr="00CA4268" w:rsidRDefault="005153BC" w:rsidP="005153BC">
      <w:pPr>
        <w:pStyle w:val="ListParagraph"/>
        <w:numPr>
          <w:ilvl w:val="0"/>
          <w:numId w:val="42"/>
        </w:numPr>
        <w:rPr>
          <w:rFonts w:cstheme="minorHAnsi"/>
          <w:sz w:val="24"/>
          <w:szCs w:val="24"/>
        </w:rPr>
      </w:pPr>
      <w:r w:rsidRPr="00CA4268">
        <w:rPr>
          <w:rFonts w:cstheme="minorHAnsi"/>
          <w:sz w:val="24"/>
          <w:szCs w:val="24"/>
        </w:rPr>
        <w:t>Sexual abuse or assault.</w:t>
      </w:r>
    </w:p>
    <w:p w14:paraId="1F0D9E38" w14:textId="77777777" w:rsidR="005153BC" w:rsidRPr="00CA4268" w:rsidRDefault="005153BC" w:rsidP="005153BC">
      <w:pPr>
        <w:pStyle w:val="ListParagraph"/>
        <w:numPr>
          <w:ilvl w:val="0"/>
          <w:numId w:val="42"/>
        </w:numPr>
        <w:rPr>
          <w:rFonts w:cstheme="minorHAnsi"/>
          <w:sz w:val="24"/>
          <w:szCs w:val="24"/>
        </w:rPr>
      </w:pPr>
      <w:r w:rsidRPr="00CA4268">
        <w:rPr>
          <w:rFonts w:cstheme="minorHAnsi"/>
          <w:sz w:val="24"/>
          <w:szCs w:val="24"/>
        </w:rPr>
        <w:t>Supplying an illegal drug.</w:t>
      </w:r>
    </w:p>
    <w:p w14:paraId="687B8B9B" w14:textId="77777777" w:rsidR="005153BC" w:rsidRPr="00CA4268" w:rsidRDefault="005153BC" w:rsidP="005153BC">
      <w:pPr>
        <w:pStyle w:val="ListParagraph"/>
        <w:numPr>
          <w:ilvl w:val="0"/>
          <w:numId w:val="42"/>
        </w:numPr>
        <w:rPr>
          <w:rFonts w:cstheme="minorHAnsi"/>
          <w:sz w:val="24"/>
          <w:szCs w:val="24"/>
        </w:rPr>
      </w:pPr>
      <w:r w:rsidRPr="00CA4268">
        <w:rPr>
          <w:rFonts w:cstheme="minorHAnsi"/>
          <w:sz w:val="24"/>
          <w:szCs w:val="24"/>
        </w:rPr>
        <w:t xml:space="preserve">Carrying an offensive weapon. </w:t>
      </w:r>
    </w:p>
    <w:p w14:paraId="66A79B2A" w14:textId="77777777" w:rsidR="005153BC" w:rsidRPr="00CA4268" w:rsidRDefault="005153BC" w:rsidP="005153BC">
      <w:pPr>
        <w:pStyle w:val="ListParagraph"/>
        <w:numPr>
          <w:ilvl w:val="0"/>
          <w:numId w:val="42"/>
        </w:numPr>
        <w:rPr>
          <w:rFonts w:cstheme="minorHAnsi"/>
          <w:sz w:val="24"/>
          <w:szCs w:val="24"/>
        </w:rPr>
      </w:pPr>
      <w:r w:rsidRPr="00CA4268">
        <w:rPr>
          <w:rFonts w:cstheme="minorHAnsi"/>
          <w:sz w:val="24"/>
          <w:szCs w:val="24"/>
        </w:rPr>
        <w:t>Arson.</w:t>
      </w:r>
    </w:p>
    <w:p w14:paraId="45D26603" w14:textId="03F40B4F" w:rsidR="005153BC" w:rsidRPr="005153BC" w:rsidRDefault="005153BC" w:rsidP="005153BC">
      <w:pPr>
        <w:pStyle w:val="ListParagraph"/>
        <w:numPr>
          <w:ilvl w:val="0"/>
          <w:numId w:val="42"/>
        </w:numPr>
        <w:rPr>
          <w:rFonts w:cstheme="minorHAnsi"/>
          <w:sz w:val="24"/>
          <w:szCs w:val="24"/>
        </w:rPr>
      </w:pPr>
      <w:r w:rsidRPr="00CA4268">
        <w:rPr>
          <w:rFonts w:cstheme="minorHAnsi"/>
          <w:sz w:val="24"/>
          <w:szCs w:val="24"/>
        </w:rPr>
        <w:t>Behaviour which poses a significant risk to the child’s own safety</w:t>
      </w:r>
    </w:p>
    <w:p w14:paraId="33A0510A"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The School will consider police involvement for any of the above offences. These instances are not exhaustive but indicate the severity of such offences and the fact that such behaviour seriously affects the discipline and well-being of the school.</w:t>
      </w:r>
    </w:p>
    <w:p w14:paraId="2851BF35" w14:textId="77777777" w:rsidR="005153BC" w:rsidRPr="00CA4268" w:rsidRDefault="005153BC" w:rsidP="005153BC">
      <w:pPr>
        <w:contextualSpacing/>
        <w:rPr>
          <w:rFonts w:asciiTheme="minorHAnsi" w:hAnsiTheme="minorHAnsi" w:cstheme="minorHAnsi"/>
        </w:rPr>
      </w:pPr>
    </w:p>
    <w:p w14:paraId="0629977D" w14:textId="446299A9"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 xml:space="preserve">In reaching a decision, the </w:t>
      </w:r>
      <w:proofErr w:type="spellStart"/>
      <w:r w:rsidRPr="00CA4268">
        <w:rPr>
          <w:rFonts w:asciiTheme="minorHAnsi" w:hAnsiTheme="minorHAnsi" w:cstheme="minorHAnsi"/>
        </w:rPr>
        <w:t>Headteacher</w:t>
      </w:r>
      <w:proofErr w:type="spellEnd"/>
      <w:r w:rsidRPr="00CA4268">
        <w:rPr>
          <w:rFonts w:asciiTheme="minorHAnsi" w:hAnsiTheme="minorHAnsi" w:cstheme="minorHAnsi"/>
        </w:rPr>
        <w:t xml:space="preserve"> will always look at each case on its own merits. Therefore, a tariff system, fixing a standard penalty for a particular action, is both unfair and inappropriate. In considering whether permanent exclusion is the most appropriate sanction, the </w:t>
      </w:r>
      <w:proofErr w:type="spellStart"/>
      <w:r w:rsidRPr="00CA4268">
        <w:rPr>
          <w:rFonts w:asciiTheme="minorHAnsi" w:hAnsiTheme="minorHAnsi" w:cstheme="minorHAnsi"/>
        </w:rPr>
        <w:t>Headteacher</w:t>
      </w:r>
      <w:proofErr w:type="spellEnd"/>
      <w:r w:rsidRPr="00CA4268">
        <w:rPr>
          <w:rFonts w:asciiTheme="minorHAnsi" w:hAnsiTheme="minorHAnsi" w:cstheme="minorHAnsi"/>
        </w:rPr>
        <w:t xml:space="preserve"> will consider:</w:t>
      </w:r>
    </w:p>
    <w:p w14:paraId="04A5404D" w14:textId="77777777" w:rsidR="005153BC" w:rsidRPr="00CA4268" w:rsidRDefault="005153BC" w:rsidP="005153BC">
      <w:pPr>
        <w:pStyle w:val="ListParagraph"/>
        <w:numPr>
          <w:ilvl w:val="0"/>
          <w:numId w:val="43"/>
        </w:numPr>
        <w:rPr>
          <w:rFonts w:cstheme="minorHAnsi"/>
          <w:sz w:val="24"/>
          <w:szCs w:val="24"/>
        </w:rPr>
      </w:pPr>
      <w:r w:rsidRPr="00CA4268">
        <w:rPr>
          <w:rFonts w:cstheme="minorHAnsi"/>
          <w:sz w:val="24"/>
          <w:szCs w:val="24"/>
        </w:rPr>
        <w:t>The gravity of the incident, or series of incidents, and whether it constitutes a serious breach of the school’s Behaviour &amp; Discipline Policy.</w:t>
      </w:r>
    </w:p>
    <w:p w14:paraId="6F503519" w14:textId="4F1D1F9F" w:rsidR="005153BC" w:rsidRPr="005153BC" w:rsidRDefault="005153BC" w:rsidP="005153BC">
      <w:pPr>
        <w:pStyle w:val="ListParagraph"/>
        <w:numPr>
          <w:ilvl w:val="0"/>
          <w:numId w:val="43"/>
        </w:numPr>
        <w:rPr>
          <w:rFonts w:cstheme="minorHAnsi"/>
          <w:sz w:val="24"/>
          <w:szCs w:val="24"/>
        </w:rPr>
      </w:pPr>
      <w:r w:rsidRPr="00CA4268">
        <w:rPr>
          <w:rFonts w:cstheme="minorHAnsi"/>
          <w:sz w:val="24"/>
          <w:szCs w:val="24"/>
        </w:rPr>
        <w:t>The effect that the student remaining in the school would have on the education and welfare of other students and staff.</w:t>
      </w:r>
    </w:p>
    <w:p w14:paraId="117446CB" w14:textId="6BAF4005" w:rsidR="005153BC" w:rsidRPr="005153BC" w:rsidRDefault="005153BC" w:rsidP="005153BC">
      <w:pPr>
        <w:contextualSpacing/>
        <w:rPr>
          <w:rFonts w:asciiTheme="minorHAnsi" w:hAnsiTheme="minorHAnsi" w:cstheme="minorHAnsi"/>
          <w:b/>
          <w:bCs/>
        </w:rPr>
      </w:pPr>
      <w:r w:rsidRPr="00CA4268">
        <w:rPr>
          <w:rFonts w:asciiTheme="minorHAnsi" w:hAnsiTheme="minorHAnsi" w:cstheme="minorHAnsi"/>
          <w:b/>
          <w:bCs/>
        </w:rPr>
        <w:t>General Factors the School Considers Before Making a Decision to Exclude</w:t>
      </w:r>
    </w:p>
    <w:p w14:paraId="34CC9C35" w14:textId="77777777" w:rsidR="005153BC" w:rsidRPr="00CA4268" w:rsidRDefault="005153BC" w:rsidP="005153BC">
      <w:pPr>
        <w:contextualSpacing/>
        <w:rPr>
          <w:rFonts w:asciiTheme="minorHAnsi" w:hAnsiTheme="minorHAnsi" w:cstheme="minorHAnsi"/>
        </w:rPr>
      </w:pPr>
      <w:r w:rsidRPr="00CA4268">
        <w:rPr>
          <w:rFonts w:asciiTheme="minorHAnsi" w:hAnsiTheme="minorHAnsi" w:cstheme="minorHAnsi"/>
        </w:rPr>
        <w:t xml:space="preserve">Exclusion will not be imposed instantly unless there is an immediate threat to the safety of others in the school or the pupil concerned. Before deciding whether to exclude a pupil either permanently or for a fixed </w:t>
      </w:r>
      <w:r>
        <w:rPr>
          <w:rFonts w:asciiTheme="minorHAnsi" w:hAnsiTheme="minorHAnsi" w:cstheme="minorHAnsi"/>
        </w:rPr>
        <w:t xml:space="preserve">suspension </w:t>
      </w:r>
      <w:r w:rsidRPr="00CA4268">
        <w:rPr>
          <w:rFonts w:asciiTheme="minorHAnsi" w:hAnsiTheme="minorHAnsi" w:cstheme="minorHAnsi"/>
        </w:rPr>
        <w:t>period</w:t>
      </w:r>
      <w:r>
        <w:rPr>
          <w:rFonts w:asciiTheme="minorHAnsi" w:hAnsiTheme="minorHAnsi" w:cstheme="minorHAnsi"/>
        </w:rPr>
        <w:t>,</w:t>
      </w:r>
      <w:r w:rsidRPr="00CA4268">
        <w:rPr>
          <w:rFonts w:asciiTheme="minorHAnsi" w:hAnsiTheme="minorHAnsi" w:cstheme="minorHAnsi"/>
        </w:rPr>
        <w:t xml:space="preserve"> the </w:t>
      </w:r>
      <w:proofErr w:type="spellStart"/>
      <w:r w:rsidRPr="00CA4268">
        <w:rPr>
          <w:rFonts w:asciiTheme="minorHAnsi" w:hAnsiTheme="minorHAnsi" w:cstheme="minorHAnsi"/>
        </w:rPr>
        <w:t>Headteacher</w:t>
      </w:r>
      <w:proofErr w:type="spellEnd"/>
      <w:r w:rsidRPr="00CA4268">
        <w:rPr>
          <w:rFonts w:asciiTheme="minorHAnsi" w:hAnsiTheme="minorHAnsi" w:cstheme="minorHAnsi"/>
        </w:rPr>
        <w:t xml:space="preserve"> will:</w:t>
      </w:r>
    </w:p>
    <w:p w14:paraId="28917B84" w14:textId="77777777" w:rsidR="005153BC" w:rsidRPr="00CA4268" w:rsidRDefault="005153BC" w:rsidP="005153BC">
      <w:pPr>
        <w:contextualSpacing/>
        <w:rPr>
          <w:rFonts w:asciiTheme="minorHAnsi" w:hAnsiTheme="minorHAnsi" w:cstheme="minorHAnsi"/>
        </w:rPr>
      </w:pPr>
    </w:p>
    <w:p w14:paraId="703C3DC2" w14:textId="77777777" w:rsidR="005153BC" w:rsidRPr="00CA4268" w:rsidRDefault="005153BC" w:rsidP="005153BC">
      <w:pPr>
        <w:pStyle w:val="ListParagraph"/>
        <w:numPr>
          <w:ilvl w:val="0"/>
          <w:numId w:val="44"/>
        </w:numPr>
        <w:rPr>
          <w:rFonts w:cstheme="minorHAnsi"/>
          <w:sz w:val="24"/>
          <w:szCs w:val="24"/>
        </w:rPr>
      </w:pPr>
      <w:r w:rsidRPr="00CA4268">
        <w:rPr>
          <w:rFonts w:cstheme="minorHAnsi"/>
          <w:sz w:val="24"/>
          <w:szCs w:val="24"/>
        </w:rPr>
        <w:t>Ensure appropriate investigations have been carried out.</w:t>
      </w:r>
    </w:p>
    <w:p w14:paraId="521A2E44" w14:textId="77777777" w:rsidR="005153BC" w:rsidRPr="00CA4268" w:rsidRDefault="005153BC" w:rsidP="005153BC">
      <w:pPr>
        <w:pStyle w:val="ListParagraph"/>
        <w:numPr>
          <w:ilvl w:val="0"/>
          <w:numId w:val="44"/>
        </w:numPr>
        <w:rPr>
          <w:rFonts w:cstheme="minorHAnsi"/>
          <w:sz w:val="24"/>
          <w:szCs w:val="24"/>
        </w:rPr>
      </w:pPr>
      <w:r w:rsidRPr="00CA4268">
        <w:rPr>
          <w:rFonts w:cstheme="minorHAnsi"/>
          <w:sz w:val="24"/>
          <w:szCs w:val="24"/>
        </w:rPr>
        <w:t>Consider all evidence available to support the allegations taking into account the Behaviour &amp; Discipline Policy, Equal Opportunity and Race Equality Policies.</w:t>
      </w:r>
    </w:p>
    <w:p w14:paraId="516DCB08" w14:textId="77777777" w:rsidR="005153BC" w:rsidRPr="00CA4268" w:rsidRDefault="005153BC" w:rsidP="005153BC">
      <w:pPr>
        <w:pStyle w:val="ListParagraph"/>
        <w:numPr>
          <w:ilvl w:val="0"/>
          <w:numId w:val="44"/>
        </w:numPr>
        <w:rPr>
          <w:rFonts w:cstheme="minorHAnsi"/>
          <w:sz w:val="24"/>
          <w:szCs w:val="24"/>
        </w:rPr>
      </w:pPr>
      <w:r w:rsidRPr="00CA4268">
        <w:rPr>
          <w:rFonts w:cstheme="minorHAnsi"/>
          <w:sz w:val="24"/>
          <w:szCs w:val="24"/>
        </w:rPr>
        <w:t>Allow the pupil to give her/his version of events.</w:t>
      </w:r>
    </w:p>
    <w:p w14:paraId="7C12D40F" w14:textId="77777777" w:rsidR="005153BC" w:rsidRPr="00CA4268" w:rsidRDefault="005153BC" w:rsidP="005153BC">
      <w:pPr>
        <w:pStyle w:val="ListParagraph"/>
        <w:numPr>
          <w:ilvl w:val="0"/>
          <w:numId w:val="44"/>
        </w:numPr>
        <w:rPr>
          <w:rFonts w:cstheme="minorHAnsi"/>
          <w:sz w:val="24"/>
          <w:szCs w:val="24"/>
        </w:rPr>
      </w:pPr>
      <w:r w:rsidRPr="00CA4268">
        <w:rPr>
          <w:rFonts w:cstheme="minorHAnsi"/>
          <w:sz w:val="24"/>
          <w:szCs w:val="24"/>
        </w:rPr>
        <w:t>Explore the wider context, taking into consideration how much the incident may have been provoked (for example by bullying or by racial or sexual harassment).</w:t>
      </w:r>
    </w:p>
    <w:p w14:paraId="300B72C7" w14:textId="429F132B" w:rsidR="005153BC" w:rsidRPr="005153BC" w:rsidRDefault="005153BC" w:rsidP="005153BC">
      <w:pPr>
        <w:pStyle w:val="ListParagraph"/>
        <w:numPr>
          <w:ilvl w:val="0"/>
          <w:numId w:val="44"/>
        </w:numPr>
        <w:rPr>
          <w:rFonts w:cstheme="minorHAnsi"/>
          <w:sz w:val="24"/>
          <w:szCs w:val="24"/>
        </w:rPr>
      </w:pPr>
      <w:r w:rsidRPr="00CA4268">
        <w:rPr>
          <w:rFonts w:cstheme="minorHAnsi"/>
          <w:sz w:val="24"/>
          <w:szCs w:val="24"/>
        </w:rPr>
        <w:t>Consider if reasonable adjustments have been made for SEND pupils, where applicable.</w:t>
      </w:r>
    </w:p>
    <w:p w14:paraId="090D2A5B" w14:textId="2B52EC42" w:rsidR="005153BC" w:rsidRPr="00CA4268" w:rsidRDefault="005153BC" w:rsidP="005153BC">
      <w:pPr>
        <w:rPr>
          <w:rFonts w:asciiTheme="minorHAnsi" w:hAnsiTheme="minorHAnsi" w:cstheme="minorHAnsi"/>
          <w:b/>
        </w:rPr>
      </w:pPr>
      <w:r w:rsidRPr="00CA4268">
        <w:rPr>
          <w:rFonts w:asciiTheme="minorHAnsi" w:hAnsiTheme="minorHAnsi" w:cstheme="minorHAnsi"/>
          <w:b/>
        </w:rPr>
        <w:t>Review</w:t>
      </w:r>
      <w:bookmarkStart w:id="0" w:name="_GoBack"/>
      <w:bookmarkEnd w:id="0"/>
    </w:p>
    <w:p w14:paraId="591E9589" w14:textId="77777777" w:rsidR="005153BC" w:rsidRPr="00CA4268" w:rsidRDefault="005153BC" w:rsidP="005153BC">
      <w:pPr>
        <w:rPr>
          <w:rFonts w:asciiTheme="minorHAnsi" w:hAnsiTheme="minorHAnsi" w:cstheme="minorHAnsi"/>
        </w:rPr>
      </w:pPr>
      <w:r w:rsidRPr="00CA4268">
        <w:rPr>
          <w:rFonts w:asciiTheme="minorHAnsi" w:hAnsiTheme="minorHAnsi" w:cstheme="minorHAnsi"/>
        </w:rPr>
        <w:t xml:space="preserve">This policy will be reviewed </w:t>
      </w:r>
      <w:r>
        <w:rPr>
          <w:rFonts w:asciiTheme="minorHAnsi" w:hAnsiTheme="minorHAnsi" w:cstheme="minorHAnsi"/>
        </w:rPr>
        <w:t>annually</w:t>
      </w:r>
      <w:r w:rsidRPr="00CA4268">
        <w:rPr>
          <w:rFonts w:asciiTheme="minorHAnsi" w:hAnsiTheme="minorHAnsi" w:cstheme="minorHAnsi"/>
        </w:rPr>
        <w:t xml:space="preserve"> by the staff and Governing Body of the school, or sooner if deemed appropriate.</w:t>
      </w:r>
    </w:p>
    <w:p w14:paraId="055B969E" w14:textId="77777777" w:rsidR="005153BC" w:rsidRPr="00CA4268" w:rsidRDefault="005153BC" w:rsidP="005153BC">
      <w:pPr>
        <w:rPr>
          <w:rFonts w:asciiTheme="minorHAnsi" w:hAnsiTheme="minorHAnsi" w:cstheme="minorHAnsi"/>
          <w:color w:val="000000"/>
        </w:rPr>
      </w:pPr>
    </w:p>
    <w:p w14:paraId="25ADE9D1" w14:textId="77777777" w:rsidR="005153BC" w:rsidRPr="00CA4268" w:rsidRDefault="005153BC" w:rsidP="005153BC">
      <w:pPr>
        <w:rPr>
          <w:rFonts w:asciiTheme="minorHAnsi" w:hAnsiTheme="minorHAnsi" w:cstheme="minorHAnsi"/>
        </w:rPr>
      </w:pPr>
    </w:p>
    <w:p w14:paraId="1BEFB62B" w14:textId="77777777" w:rsidR="005153BC" w:rsidRPr="00CA4268" w:rsidRDefault="005153BC" w:rsidP="005153BC">
      <w:pPr>
        <w:autoSpaceDE w:val="0"/>
        <w:autoSpaceDN w:val="0"/>
        <w:adjustRightInd w:val="0"/>
        <w:rPr>
          <w:rFonts w:asciiTheme="minorHAnsi" w:hAnsiTheme="minorHAnsi" w:cstheme="minorHAnsi"/>
          <w:b/>
          <w:bCs/>
        </w:rPr>
      </w:pPr>
      <w:r w:rsidRPr="00CA4268">
        <w:rPr>
          <w:rFonts w:asciiTheme="minorHAnsi" w:hAnsiTheme="minorHAnsi" w:cstheme="minorHAnsi"/>
          <w:b/>
          <w:bCs/>
        </w:rPr>
        <w:t>Signed: ______________________ (Chair of Governors)</w:t>
      </w:r>
      <w:r w:rsidRPr="00CA4268">
        <w:rPr>
          <w:rFonts w:asciiTheme="minorHAnsi" w:hAnsiTheme="minorHAnsi" w:cstheme="minorHAnsi"/>
          <w:b/>
          <w:bCs/>
        </w:rPr>
        <w:tab/>
      </w:r>
      <w:r w:rsidRPr="00CA4268">
        <w:rPr>
          <w:rFonts w:asciiTheme="minorHAnsi" w:hAnsiTheme="minorHAnsi" w:cstheme="minorHAnsi"/>
          <w:b/>
          <w:bCs/>
        </w:rPr>
        <w:tab/>
        <w:t>Date: ______________</w:t>
      </w:r>
    </w:p>
    <w:p w14:paraId="6927B9A7" w14:textId="77777777" w:rsidR="00AD4A3A" w:rsidRPr="00C21157" w:rsidRDefault="00AD4A3A" w:rsidP="005153BC">
      <w:pPr>
        <w:pStyle w:val="BodyA"/>
        <w:rPr>
          <w:rFonts w:ascii="Arial Narrow" w:hAnsi="Arial Narrow" w:cstheme="minorHAnsi"/>
        </w:rPr>
      </w:pPr>
    </w:p>
    <w:sectPr w:rsidR="00AD4A3A" w:rsidRPr="00C21157" w:rsidSect="006D7E6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2927"/>
    <w:multiLevelType w:val="hybridMultilevel"/>
    <w:tmpl w:val="D3A6FDB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7130A7"/>
    <w:multiLevelType w:val="hybridMultilevel"/>
    <w:tmpl w:val="4D4CF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E323FC9"/>
    <w:multiLevelType w:val="hybridMultilevel"/>
    <w:tmpl w:val="A502A69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840" w:hanging="360"/>
      </w:pPr>
      <w:rPr>
        <w:rFonts w:ascii="Courier New" w:hAnsi="Courier New" w:cs="Courier New" w:hint="default"/>
      </w:rPr>
    </w:lvl>
    <w:lvl w:ilvl="2" w:tplc="08090005" w:tentative="1">
      <w:start w:val="1"/>
      <w:numFmt w:val="bullet"/>
      <w:lvlText w:val=""/>
      <w:lvlJc w:val="left"/>
      <w:pPr>
        <w:ind w:left="1560" w:hanging="360"/>
      </w:pPr>
      <w:rPr>
        <w:rFonts w:ascii="Wingdings" w:hAnsi="Wingdings" w:hint="default"/>
      </w:rPr>
    </w:lvl>
    <w:lvl w:ilvl="3" w:tplc="08090001" w:tentative="1">
      <w:start w:val="1"/>
      <w:numFmt w:val="bullet"/>
      <w:lvlText w:val=""/>
      <w:lvlJc w:val="left"/>
      <w:pPr>
        <w:ind w:left="2280" w:hanging="360"/>
      </w:pPr>
      <w:rPr>
        <w:rFonts w:ascii="Symbol" w:hAnsi="Symbol" w:hint="default"/>
      </w:rPr>
    </w:lvl>
    <w:lvl w:ilvl="4" w:tplc="08090003" w:tentative="1">
      <w:start w:val="1"/>
      <w:numFmt w:val="bullet"/>
      <w:lvlText w:val="o"/>
      <w:lvlJc w:val="left"/>
      <w:pPr>
        <w:ind w:left="3000" w:hanging="360"/>
      </w:pPr>
      <w:rPr>
        <w:rFonts w:ascii="Courier New" w:hAnsi="Courier New" w:cs="Courier New" w:hint="default"/>
      </w:rPr>
    </w:lvl>
    <w:lvl w:ilvl="5" w:tplc="08090005" w:tentative="1">
      <w:start w:val="1"/>
      <w:numFmt w:val="bullet"/>
      <w:lvlText w:val=""/>
      <w:lvlJc w:val="left"/>
      <w:pPr>
        <w:ind w:left="3720" w:hanging="360"/>
      </w:pPr>
      <w:rPr>
        <w:rFonts w:ascii="Wingdings" w:hAnsi="Wingdings" w:hint="default"/>
      </w:rPr>
    </w:lvl>
    <w:lvl w:ilvl="6" w:tplc="08090001" w:tentative="1">
      <w:start w:val="1"/>
      <w:numFmt w:val="bullet"/>
      <w:lvlText w:val=""/>
      <w:lvlJc w:val="left"/>
      <w:pPr>
        <w:ind w:left="4440" w:hanging="360"/>
      </w:pPr>
      <w:rPr>
        <w:rFonts w:ascii="Symbol" w:hAnsi="Symbol" w:hint="default"/>
      </w:rPr>
    </w:lvl>
    <w:lvl w:ilvl="7" w:tplc="08090003" w:tentative="1">
      <w:start w:val="1"/>
      <w:numFmt w:val="bullet"/>
      <w:lvlText w:val="o"/>
      <w:lvlJc w:val="left"/>
      <w:pPr>
        <w:ind w:left="5160" w:hanging="360"/>
      </w:pPr>
      <w:rPr>
        <w:rFonts w:ascii="Courier New" w:hAnsi="Courier New" w:cs="Courier New" w:hint="default"/>
      </w:rPr>
    </w:lvl>
    <w:lvl w:ilvl="8" w:tplc="08090005" w:tentative="1">
      <w:start w:val="1"/>
      <w:numFmt w:val="bullet"/>
      <w:lvlText w:val=""/>
      <w:lvlJc w:val="left"/>
      <w:pPr>
        <w:ind w:left="5880" w:hanging="360"/>
      </w:pPr>
      <w:rPr>
        <w:rFonts w:ascii="Wingdings" w:hAnsi="Wingdings" w:hint="default"/>
      </w:rPr>
    </w:lvl>
  </w:abstractNum>
  <w:abstractNum w:abstractNumId="3" w15:restartNumberingAfterBreak="0">
    <w:nsid w:val="0F5F72A2"/>
    <w:multiLevelType w:val="hybridMultilevel"/>
    <w:tmpl w:val="E53C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128D"/>
    <w:multiLevelType w:val="hybridMultilevel"/>
    <w:tmpl w:val="B2AC2646"/>
    <w:styleLink w:val="ImportedStyle3"/>
    <w:lvl w:ilvl="0" w:tplc="9558D3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BE7F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CAB0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C6CB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18B6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34F1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3E9B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DEAF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C2FC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A463AF"/>
    <w:multiLevelType w:val="hybridMultilevel"/>
    <w:tmpl w:val="18D05556"/>
    <w:lvl w:ilvl="0" w:tplc="9D64AF46">
      <w:start w:val="2"/>
      <w:numFmt w:val="bullet"/>
      <w:lvlText w:val="-"/>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1596554E"/>
    <w:multiLevelType w:val="hybridMultilevel"/>
    <w:tmpl w:val="C6149890"/>
    <w:lvl w:ilvl="0" w:tplc="413E6568">
      <w:start w:val="1"/>
      <w:numFmt w:val="lowerLetter"/>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62B2ADB"/>
    <w:multiLevelType w:val="hybridMultilevel"/>
    <w:tmpl w:val="FB5A3DAE"/>
    <w:lvl w:ilvl="0" w:tplc="413E6568">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A97CBF"/>
    <w:multiLevelType w:val="hybridMultilevel"/>
    <w:tmpl w:val="1246700C"/>
    <w:lvl w:ilvl="0" w:tplc="413E65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516085"/>
    <w:multiLevelType w:val="hybridMultilevel"/>
    <w:tmpl w:val="496A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D54E4"/>
    <w:multiLevelType w:val="hybridMultilevel"/>
    <w:tmpl w:val="D28A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86DDD"/>
    <w:multiLevelType w:val="hybridMultilevel"/>
    <w:tmpl w:val="08DC2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445D9B"/>
    <w:multiLevelType w:val="hybridMultilevel"/>
    <w:tmpl w:val="9A32E0E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B26961"/>
    <w:multiLevelType w:val="hybridMultilevel"/>
    <w:tmpl w:val="1DD2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15570"/>
    <w:multiLevelType w:val="hybridMultilevel"/>
    <w:tmpl w:val="72BAE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164F82"/>
    <w:multiLevelType w:val="hybridMultilevel"/>
    <w:tmpl w:val="C3C4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754B1"/>
    <w:multiLevelType w:val="hybridMultilevel"/>
    <w:tmpl w:val="94203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77286"/>
    <w:multiLevelType w:val="multilevel"/>
    <w:tmpl w:val="9140B772"/>
    <w:lvl w:ilvl="0">
      <w:start w:val="1"/>
      <w:numFmt w:val="decimal"/>
      <w:lvlText w:val="%1."/>
      <w:lvlJc w:val="left"/>
      <w:pPr>
        <w:ind w:left="720" w:hanging="72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DD55A6B"/>
    <w:multiLevelType w:val="multilevel"/>
    <w:tmpl w:val="E0220BE2"/>
    <w:lvl w:ilvl="0">
      <w:start w:val="5"/>
      <w:numFmt w:val="decimal"/>
      <w:lvlText w:val="%1."/>
      <w:lvlJc w:val="left"/>
      <w:pPr>
        <w:ind w:left="720" w:hanging="360"/>
      </w:pPr>
      <w:rPr>
        <w:rFonts w:hint="default"/>
      </w:rPr>
    </w:lvl>
    <w:lvl w:ilvl="1">
      <w:start w:val="1"/>
      <w:numFmt w:val="decimal"/>
      <w:lvlText w:val="%1.%2"/>
      <w:lvlJc w:val="left"/>
      <w:pPr>
        <w:ind w:left="720" w:hanging="360"/>
      </w:pPr>
      <w:rPr>
        <w:u w:val="none"/>
      </w:rPr>
    </w:lvl>
    <w:lvl w:ilvl="2">
      <w:start w:val="1"/>
      <w:numFmt w:val="decimal"/>
      <w:lvlText w:val="%1.%2.%3"/>
      <w:lvlJc w:val="left"/>
      <w:pPr>
        <w:ind w:left="1080" w:hanging="720"/>
      </w:pPr>
      <w:rPr>
        <w:u w:val="none"/>
      </w:rPr>
    </w:lvl>
    <w:lvl w:ilvl="3">
      <w:start w:val="1"/>
      <w:numFmt w:val="decimal"/>
      <w:lvlText w:val="%1.%2.%3.%4"/>
      <w:lvlJc w:val="left"/>
      <w:pPr>
        <w:ind w:left="1440" w:hanging="1080"/>
      </w:pPr>
      <w:rPr>
        <w:u w:val="none"/>
      </w:rPr>
    </w:lvl>
    <w:lvl w:ilvl="4">
      <w:start w:val="1"/>
      <w:numFmt w:val="decimal"/>
      <w:lvlText w:val="%1.%2.%3.%4.%5"/>
      <w:lvlJc w:val="left"/>
      <w:pPr>
        <w:ind w:left="1440" w:hanging="1080"/>
      </w:pPr>
      <w:rPr>
        <w:u w:val="none"/>
      </w:rPr>
    </w:lvl>
    <w:lvl w:ilvl="5">
      <w:start w:val="1"/>
      <w:numFmt w:val="decimal"/>
      <w:lvlText w:val="%1.%2.%3.%4.%5.%6"/>
      <w:lvlJc w:val="left"/>
      <w:pPr>
        <w:ind w:left="1800" w:hanging="1440"/>
      </w:pPr>
      <w:rPr>
        <w:u w:val="none"/>
      </w:rPr>
    </w:lvl>
    <w:lvl w:ilvl="6">
      <w:start w:val="1"/>
      <w:numFmt w:val="decimal"/>
      <w:lvlText w:val="%1.%2.%3.%4.%5.%6.%7"/>
      <w:lvlJc w:val="left"/>
      <w:pPr>
        <w:ind w:left="1800" w:hanging="1440"/>
      </w:pPr>
      <w:rPr>
        <w:u w:val="none"/>
      </w:rPr>
    </w:lvl>
    <w:lvl w:ilvl="7">
      <w:start w:val="1"/>
      <w:numFmt w:val="decimal"/>
      <w:lvlText w:val="%1.%2.%3.%4.%5.%6.%7.%8"/>
      <w:lvlJc w:val="left"/>
      <w:pPr>
        <w:ind w:left="2160" w:hanging="1800"/>
      </w:pPr>
      <w:rPr>
        <w:u w:val="none"/>
      </w:rPr>
    </w:lvl>
    <w:lvl w:ilvl="8">
      <w:start w:val="1"/>
      <w:numFmt w:val="decimal"/>
      <w:lvlText w:val="%1.%2.%3.%4.%5.%6.%7.%8.%9"/>
      <w:lvlJc w:val="left"/>
      <w:pPr>
        <w:ind w:left="2160" w:hanging="1800"/>
      </w:pPr>
      <w:rPr>
        <w:u w:val="none"/>
      </w:rPr>
    </w:lvl>
  </w:abstractNum>
  <w:abstractNum w:abstractNumId="21" w15:restartNumberingAfterBreak="0">
    <w:nsid w:val="3DE70135"/>
    <w:multiLevelType w:val="hybridMultilevel"/>
    <w:tmpl w:val="0B02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613D5"/>
    <w:multiLevelType w:val="singleLevel"/>
    <w:tmpl w:val="EB8CF612"/>
    <w:lvl w:ilvl="0">
      <w:start w:val="1"/>
      <w:numFmt w:val="lowerLetter"/>
      <w:lvlText w:val="%1)"/>
      <w:lvlJc w:val="left"/>
      <w:pPr>
        <w:tabs>
          <w:tab w:val="num" w:pos="1200"/>
        </w:tabs>
        <w:ind w:left="1200" w:hanging="360"/>
      </w:pPr>
      <w:rPr>
        <w:rFonts w:hint="default"/>
      </w:rPr>
    </w:lvl>
  </w:abstractNum>
  <w:abstractNum w:abstractNumId="23" w15:restartNumberingAfterBreak="0">
    <w:nsid w:val="47875764"/>
    <w:multiLevelType w:val="hybridMultilevel"/>
    <w:tmpl w:val="F31AE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484415FD"/>
    <w:multiLevelType w:val="hybridMultilevel"/>
    <w:tmpl w:val="682014F0"/>
    <w:styleLink w:val="ImportedStyle1"/>
    <w:lvl w:ilvl="0" w:tplc="B0CAD7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386A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00D7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047C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CCDE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4FE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5CD3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A042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F612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9AD3BC2"/>
    <w:multiLevelType w:val="hybridMultilevel"/>
    <w:tmpl w:val="881E59F2"/>
    <w:styleLink w:val="ImportedStyle4"/>
    <w:lvl w:ilvl="0" w:tplc="0BF29F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F05A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F060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20A9B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BEED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BA67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268E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CAA4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7ADB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B6061B6"/>
    <w:multiLevelType w:val="hybridMultilevel"/>
    <w:tmpl w:val="934EBD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0D1349D"/>
    <w:multiLevelType w:val="hybridMultilevel"/>
    <w:tmpl w:val="49B88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2641461"/>
    <w:multiLevelType w:val="hybridMultilevel"/>
    <w:tmpl w:val="B2AC2646"/>
    <w:numStyleLink w:val="ImportedStyle3"/>
  </w:abstractNum>
  <w:abstractNum w:abstractNumId="29" w15:restartNumberingAfterBreak="0">
    <w:nsid w:val="5A1647A7"/>
    <w:multiLevelType w:val="hybridMultilevel"/>
    <w:tmpl w:val="881E59F2"/>
    <w:numStyleLink w:val="ImportedStyle4"/>
  </w:abstractNum>
  <w:abstractNum w:abstractNumId="30" w15:restartNumberingAfterBreak="0">
    <w:nsid w:val="65FB1AEC"/>
    <w:multiLevelType w:val="hybridMultilevel"/>
    <w:tmpl w:val="E68A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F35353"/>
    <w:multiLevelType w:val="singleLevel"/>
    <w:tmpl w:val="9D64AF46"/>
    <w:lvl w:ilvl="0">
      <w:start w:val="2"/>
      <w:numFmt w:val="bullet"/>
      <w:lvlText w:val="-"/>
      <w:lvlJc w:val="left"/>
      <w:pPr>
        <w:tabs>
          <w:tab w:val="num" w:pos="1800"/>
        </w:tabs>
        <w:ind w:left="1800" w:hanging="360"/>
      </w:pPr>
      <w:rPr>
        <w:rFonts w:hint="default"/>
      </w:rPr>
    </w:lvl>
  </w:abstractNum>
  <w:abstractNum w:abstractNumId="32" w15:restartNumberingAfterBreak="0">
    <w:nsid w:val="6A4C26D9"/>
    <w:multiLevelType w:val="hybridMultilevel"/>
    <w:tmpl w:val="2324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636B8"/>
    <w:multiLevelType w:val="hybridMultilevel"/>
    <w:tmpl w:val="F0C68AD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DC45886"/>
    <w:multiLevelType w:val="hybridMultilevel"/>
    <w:tmpl w:val="C7A6ABD0"/>
    <w:lvl w:ilvl="0" w:tplc="317EF99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F2B02D2"/>
    <w:multiLevelType w:val="hybridMultilevel"/>
    <w:tmpl w:val="AF14207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1DB3247"/>
    <w:multiLevelType w:val="hybridMultilevel"/>
    <w:tmpl w:val="22C8D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147D6E"/>
    <w:multiLevelType w:val="hybridMultilevel"/>
    <w:tmpl w:val="6A3CFE38"/>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8" w15:restartNumberingAfterBreak="0">
    <w:nsid w:val="75BE516D"/>
    <w:multiLevelType w:val="hybridMultilevel"/>
    <w:tmpl w:val="2BD4E34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C12DDE"/>
    <w:multiLevelType w:val="hybridMultilevel"/>
    <w:tmpl w:val="682014F0"/>
    <w:numStyleLink w:val="ImportedStyle1"/>
  </w:abstractNum>
  <w:abstractNum w:abstractNumId="41" w15:restartNumberingAfterBreak="0">
    <w:nsid w:val="76DA5DB3"/>
    <w:multiLevelType w:val="hybridMultilevel"/>
    <w:tmpl w:val="DD48A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543020"/>
    <w:multiLevelType w:val="hybridMultilevel"/>
    <w:tmpl w:val="F4AC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3"/>
  </w:num>
  <w:num w:numId="3">
    <w:abstractNumId w:val="11"/>
  </w:num>
  <w:num w:numId="4">
    <w:abstractNumId w:val="39"/>
  </w:num>
  <w:num w:numId="5">
    <w:abstractNumId w:val="31"/>
  </w:num>
  <w:num w:numId="6">
    <w:abstractNumId w:val="22"/>
  </w:num>
  <w:num w:numId="7">
    <w:abstractNumId w:val="32"/>
  </w:num>
  <w:num w:numId="8">
    <w:abstractNumId w:val="3"/>
  </w:num>
  <w:num w:numId="9">
    <w:abstractNumId w:val="10"/>
  </w:num>
  <w:num w:numId="10">
    <w:abstractNumId w:val="14"/>
  </w:num>
  <w:num w:numId="11">
    <w:abstractNumId w:val="9"/>
  </w:num>
  <w:num w:numId="12">
    <w:abstractNumId w:val="12"/>
  </w:num>
  <w:num w:numId="13">
    <w:abstractNumId w:val="18"/>
  </w:num>
  <w:num w:numId="14">
    <w:abstractNumId w:val="30"/>
  </w:num>
  <w:num w:numId="15">
    <w:abstractNumId w:val="27"/>
  </w:num>
  <w:num w:numId="16">
    <w:abstractNumId w:val="26"/>
  </w:num>
  <w:num w:numId="17">
    <w:abstractNumId w:val="37"/>
  </w:num>
  <w:num w:numId="18">
    <w:abstractNumId w:val="15"/>
  </w:num>
  <w:num w:numId="19">
    <w:abstractNumId w:val="2"/>
  </w:num>
  <w:num w:numId="20">
    <w:abstractNumId w:val="19"/>
  </w:num>
  <w:num w:numId="21">
    <w:abstractNumId w:val="8"/>
  </w:num>
  <w:num w:numId="22">
    <w:abstractNumId w:val="34"/>
  </w:num>
  <w:num w:numId="23">
    <w:abstractNumId w:val="7"/>
  </w:num>
  <w:num w:numId="24">
    <w:abstractNumId w:val="6"/>
  </w:num>
  <w:num w:numId="25">
    <w:abstractNumId w:val="5"/>
  </w:num>
  <w:num w:numId="26">
    <w:abstractNumId w:val="23"/>
  </w:num>
  <w:num w:numId="27">
    <w:abstractNumId w:val="0"/>
  </w:num>
  <w:num w:numId="28">
    <w:abstractNumId w:val="13"/>
  </w:num>
  <w:num w:numId="29">
    <w:abstractNumId w:val="33"/>
  </w:num>
  <w:num w:numId="30">
    <w:abstractNumId w:val="38"/>
  </w:num>
  <w:num w:numId="31">
    <w:abstractNumId w:val="35"/>
  </w:num>
  <w:num w:numId="32">
    <w:abstractNumId w:val="1"/>
  </w:num>
  <w:num w:numId="33">
    <w:abstractNumId w:val="20"/>
  </w:num>
  <w:num w:numId="34">
    <w:abstractNumId w:val="24"/>
  </w:num>
  <w:num w:numId="35">
    <w:abstractNumId w:val="40"/>
  </w:num>
  <w:num w:numId="36">
    <w:abstractNumId w:val="4"/>
  </w:num>
  <w:num w:numId="37">
    <w:abstractNumId w:val="28"/>
  </w:num>
  <w:num w:numId="38">
    <w:abstractNumId w:val="25"/>
  </w:num>
  <w:num w:numId="39">
    <w:abstractNumId w:val="29"/>
  </w:num>
  <w:num w:numId="40">
    <w:abstractNumId w:val="41"/>
  </w:num>
  <w:num w:numId="41">
    <w:abstractNumId w:val="42"/>
  </w:num>
  <w:num w:numId="42">
    <w:abstractNumId w:val="16"/>
  </w:num>
  <w:num w:numId="43">
    <w:abstractNumId w:val="3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6F"/>
    <w:rsid w:val="000F4461"/>
    <w:rsid w:val="001E1095"/>
    <w:rsid w:val="001F6D34"/>
    <w:rsid w:val="002A6047"/>
    <w:rsid w:val="002D4BCD"/>
    <w:rsid w:val="00483CC7"/>
    <w:rsid w:val="004E1922"/>
    <w:rsid w:val="004F48DA"/>
    <w:rsid w:val="005153BC"/>
    <w:rsid w:val="00566ED8"/>
    <w:rsid w:val="00617E4D"/>
    <w:rsid w:val="006D7E67"/>
    <w:rsid w:val="007E2D81"/>
    <w:rsid w:val="008517A3"/>
    <w:rsid w:val="00897F67"/>
    <w:rsid w:val="008F376F"/>
    <w:rsid w:val="00916A4C"/>
    <w:rsid w:val="00921F9E"/>
    <w:rsid w:val="00930CF1"/>
    <w:rsid w:val="009A4766"/>
    <w:rsid w:val="009D3521"/>
    <w:rsid w:val="009F5322"/>
    <w:rsid w:val="00A50DED"/>
    <w:rsid w:val="00AD4A3A"/>
    <w:rsid w:val="00C21157"/>
    <w:rsid w:val="00D21148"/>
    <w:rsid w:val="00DE361F"/>
    <w:rsid w:val="00E83712"/>
    <w:rsid w:val="00F21B01"/>
    <w:rsid w:val="00F82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E361F"/>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iPriority w:val="59"/>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 w:type="character" w:customStyle="1" w:styleId="Heading1Char">
    <w:name w:val="Heading 1 Char"/>
    <w:basedOn w:val="DefaultParagraphFont"/>
    <w:link w:val="Heading1"/>
    <w:uiPriority w:val="9"/>
    <w:rsid w:val="00DE361F"/>
    <w:rPr>
      <w:rFonts w:asciiTheme="majorHAnsi" w:eastAsiaTheme="majorEastAsia" w:hAnsiTheme="majorHAnsi" w:cstheme="majorBidi"/>
      <w:b/>
      <w:bCs/>
      <w:color w:val="2F5496" w:themeColor="accent1" w:themeShade="BF"/>
      <w:sz w:val="28"/>
      <w:szCs w:val="28"/>
      <w:lang w:eastAsia="en-GB"/>
    </w:rPr>
  </w:style>
  <w:style w:type="paragraph" w:styleId="BodyText">
    <w:name w:val="Body Text"/>
    <w:basedOn w:val="Normal"/>
    <w:link w:val="BodyTextChar"/>
    <w:uiPriority w:val="99"/>
    <w:rsid w:val="00DE361F"/>
    <w:pPr>
      <w:spacing w:before="100" w:beforeAutospacing="1" w:after="100" w:afterAutospacing="1"/>
    </w:pPr>
    <w:rPr>
      <w:rFonts w:eastAsiaTheme="minorEastAsia" w:cstheme="minorBidi"/>
    </w:rPr>
  </w:style>
  <w:style w:type="character" w:customStyle="1" w:styleId="BodyTextChar">
    <w:name w:val="Body Text Char"/>
    <w:basedOn w:val="DefaultParagraphFont"/>
    <w:link w:val="BodyText"/>
    <w:uiPriority w:val="99"/>
    <w:rsid w:val="00DE361F"/>
    <w:rPr>
      <w:rFonts w:ascii="Times New Roman" w:eastAsiaTheme="minorEastAsia" w:hAnsi="Times New Roman"/>
      <w:sz w:val="24"/>
      <w:szCs w:val="24"/>
      <w:lang w:eastAsia="en-GB"/>
    </w:rPr>
  </w:style>
  <w:style w:type="paragraph" w:styleId="BodyTextIndent">
    <w:name w:val="Body Text Indent"/>
    <w:basedOn w:val="Normal"/>
    <w:link w:val="BodyTextIndentChar"/>
    <w:uiPriority w:val="99"/>
    <w:unhideWhenUsed/>
    <w:rsid w:val="00DE361F"/>
    <w:pPr>
      <w:spacing w:after="120" w:line="276" w:lineRule="auto"/>
      <w:ind w:left="283"/>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rsid w:val="00DE361F"/>
    <w:rPr>
      <w:rFonts w:eastAsiaTheme="minorEastAsia"/>
      <w:lang w:eastAsia="en-GB"/>
    </w:rPr>
  </w:style>
  <w:style w:type="paragraph" w:styleId="NormalWeb">
    <w:name w:val="Normal (Web)"/>
    <w:basedOn w:val="Normal"/>
    <w:uiPriority w:val="99"/>
    <w:unhideWhenUsed/>
    <w:rsid w:val="00DE361F"/>
    <w:pPr>
      <w:spacing w:before="100" w:beforeAutospacing="1" w:after="100" w:afterAutospacing="1"/>
    </w:pPr>
  </w:style>
  <w:style w:type="paragraph" w:styleId="BodyTextIndent2">
    <w:name w:val="Body Text Indent 2"/>
    <w:basedOn w:val="Normal"/>
    <w:link w:val="BodyTextIndent2Char"/>
    <w:uiPriority w:val="99"/>
    <w:semiHidden/>
    <w:rsid w:val="00DE361F"/>
    <w:pPr>
      <w:spacing w:after="120" w:line="480" w:lineRule="auto"/>
      <w:ind w:left="283"/>
    </w:pPr>
    <w:rPr>
      <w:rFonts w:ascii="Calibri" w:eastAsia="Calibri" w:hAnsi="Calibri" w:cs="Calibri"/>
      <w:sz w:val="22"/>
      <w:szCs w:val="22"/>
      <w:lang w:val="en-US" w:eastAsia="en-US"/>
    </w:rPr>
  </w:style>
  <w:style w:type="character" w:customStyle="1" w:styleId="BodyTextIndent2Char">
    <w:name w:val="Body Text Indent 2 Char"/>
    <w:basedOn w:val="DefaultParagraphFont"/>
    <w:link w:val="BodyTextIndent2"/>
    <w:uiPriority w:val="99"/>
    <w:semiHidden/>
    <w:rsid w:val="00DE361F"/>
    <w:rPr>
      <w:rFonts w:ascii="Calibri" w:eastAsia="Calibri" w:hAnsi="Calibri" w:cs="Calibri"/>
      <w:lang w:val="en-US"/>
    </w:rPr>
  </w:style>
  <w:style w:type="paragraph" w:styleId="BodyTextIndent3">
    <w:name w:val="Body Text Indent 3"/>
    <w:basedOn w:val="Normal"/>
    <w:link w:val="BodyTextIndent3Char"/>
    <w:uiPriority w:val="99"/>
    <w:semiHidden/>
    <w:rsid w:val="00DE361F"/>
    <w:pPr>
      <w:spacing w:after="120" w:line="276" w:lineRule="auto"/>
      <w:ind w:left="283"/>
    </w:pPr>
    <w:rPr>
      <w:rFonts w:ascii="Calibri" w:eastAsia="Calibri" w:hAnsi="Calibri" w:cs="Calibri"/>
      <w:sz w:val="16"/>
      <w:szCs w:val="16"/>
      <w:lang w:val="en-US" w:eastAsia="en-US"/>
    </w:rPr>
  </w:style>
  <w:style w:type="character" w:customStyle="1" w:styleId="BodyTextIndent3Char">
    <w:name w:val="Body Text Indent 3 Char"/>
    <w:basedOn w:val="DefaultParagraphFont"/>
    <w:link w:val="BodyTextIndent3"/>
    <w:uiPriority w:val="99"/>
    <w:semiHidden/>
    <w:rsid w:val="00DE361F"/>
    <w:rPr>
      <w:rFonts w:ascii="Calibri" w:eastAsia="Calibri" w:hAnsi="Calibri" w:cs="Calibri"/>
      <w:sz w:val="16"/>
      <w:szCs w:val="16"/>
      <w:lang w:val="en-US"/>
    </w:rPr>
  </w:style>
  <w:style w:type="paragraph" w:customStyle="1" w:styleId="BodyA">
    <w:name w:val="Body A"/>
    <w:rsid w:val="00C2115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ImportedStyle1">
    <w:name w:val="Imported Style 1"/>
    <w:rsid w:val="00C21157"/>
    <w:pPr>
      <w:numPr>
        <w:numId w:val="34"/>
      </w:numPr>
    </w:pPr>
  </w:style>
  <w:style w:type="numbering" w:customStyle="1" w:styleId="ImportedStyle3">
    <w:name w:val="Imported Style 3"/>
    <w:rsid w:val="00C21157"/>
    <w:pPr>
      <w:numPr>
        <w:numId w:val="36"/>
      </w:numPr>
    </w:pPr>
  </w:style>
  <w:style w:type="numbering" w:customStyle="1" w:styleId="ImportedStyle4">
    <w:name w:val="Imported Style 4"/>
    <w:rsid w:val="00C2115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34025F36CBE44BC6887AC01EC32EA" ma:contentTypeVersion="6" ma:contentTypeDescription="Create a new document." ma:contentTypeScope="" ma:versionID="1a4ad74725c397acd128136d9886ecdc">
  <xsd:schema xmlns:xsd="http://www.w3.org/2001/XMLSchema" xmlns:xs="http://www.w3.org/2001/XMLSchema" xmlns:p="http://schemas.microsoft.com/office/2006/metadata/properties" xmlns:ns2="5db01f8d-c37f-4c61-bdbd-e86679fc1cc5" xmlns:ns3="f7c06169-0af9-4af7-99ad-4b63dd25f483" targetNamespace="http://schemas.microsoft.com/office/2006/metadata/properties" ma:root="true" ma:fieldsID="8231b8a50a73443581ecfb80f1f95f23" ns2:_="" ns3:_="">
    <xsd:import namespace="5db01f8d-c37f-4c61-bdbd-e86679fc1cc5"/>
    <xsd:import namespace="f7c06169-0af9-4af7-99ad-4b63dd25f4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01f8d-c37f-4c61-bdbd-e86679fc1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06169-0af9-4af7-99ad-4b63dd25f4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F8A57A-2461-4AA7-A846-521752F33B0C}"/>
</file>

<file path=customXml/itemProps2.xml><?xml version="1.0" encoding="utf-8"?>
<ds:datastoreItem xmlns:ds="http://schemas.openxmlformats.org/officeDocument/2006/customXml" ds:itemID="{FFC97F48-3465-4948-AD3F-B0FDB372455E}"/>
</file>

<file path=customXml/itemProps3.xml><?xml version="1.0" encoding="utf-8"?>
<ds:datastoreItem xmlns:ds="http://schemas.openxmlformats.org/officeDocument/2006/customXml" ds:itemID="{AA4A44DF-98E3-43D0-BC83-B1B0AFD541F1}"/>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Ashdon Head Email</cp:lastModifiedBy>
  <cp:revision>2</cp:revision>
  <dcterms:created xsi:type="dcterms:W3CDTF">2024-01-23T17:58:00Z</dcterms:created>
  <dcterms:modified xsi:type="dcterms:W3CDTF">2024-01-23T17:58:00Z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0x010100FCF34025F36CBE44BC6887AC01EC32EA</vt:lpwstr>
  </property>
</Properties>
</file>